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rPr>
          <w:rFonts w:ascii="Arial" w:hAnsi="Arial" w:cs="Arial"/>
          <w:b/>
          <w:noProof/>
        </w:rPr>
      </w:pPr>
    </w:p>
    <w:p w14:paraId="5B66B435" w14:textId="3C77B182" w:rsidR="009A03A1" w:rsidRPr="0033027D" w:rsidRDefault="009A03A1" w:rsidP="009A03A1">
      <w:pPr>
        <w:pStyle w:val="CRCoverPage"/>
        <w:tabs>
          <w:tab w:val="right" w:pos="9639"/>
        </w:tabs>
        <w:spacing w:after="0"/>
        <w:rPr>
          <w:b/>
          <w:noProof/>
          <w:sz w:val="24"/>
        </w:rPr>
      </w:pPr>
      <w:r w:rsidRPr="0033027D">
        <w:rPr>
          <w:b/>
          <w:noProof/>
          <w:sz w:val="24"/>
        </w:rPr>
        <w:t>3GPP TSG</w:t>
      </w:r>
      <w:r>
        <w:rPr>
          <w:b/>
          <w:noProof/>
          <w:sz w:val="24"/>
        </w:rPr>
        <w:t xml:space="preserve"> RAN 4 </w:t>
      </w:r>
      <w:r w:rsidRPr="0033027D">
        <w:rPr>
          <w:b/>
          <w:noProof/>
          <w:sz w:val="24"/>
        </w:rPr>
        <w:t>Meeting #</w:t>
      </w:r>
      <w:r>
        <w:rPr>
          <w:b/>
          <w:noProof/>
          <w:sz w:val="24"/>
        </w:rPr>
        <w:t>105</w:t>
      </w:r>
      <w:r w:rsidRPr="0033027D">
        <w:rPr>
          <w:b/>
          <w:noProof/>
          <w:sz w:val="24"/>
        </w:rPr>
        <w:tab/>
      </w:r>
      <w:r>
        <w:rPr>
          <w:b/>
          <w:noProof/>
          <w:sz w:val="24"/>
        </w:rPr>
        <w:t>RP-2218036</w:t>
      </w:r>
    </w:p>
    <w:p w14:paraId="15453EAA" w14:textId="60218F20" w:rsidR="0082362D" w:rsidRDefault="009A03A1" w:rsidP="009A03A1">
      <w:pPr>
        <w:pStyle w:val="Header"/>
        <w:rPr>
          <w:sz w:val="24"/>
        </w:rPr>
      </w:pPr>
      <w:r w:rsidRPr="009A03A1">
        <w:rPr>
          <w:bCs/>
          <w:sz w:val="24"/>
        </w:rPr>
        <w:t>Toulouse, France,</w:t>
      </w:r>
      <w:r>
        <w:rPr>
          <w:sz w:val="24"/>
        </w:rPr>
        <w:t xml:space="preserve"> November 14-18, 2022              </w:t>
      </w:r>
    </w:p>
    <w:p w14:paraId="027CA342" w14:textId="77777777" w:rsidR="009A03A1" w:rsidRDefault="009A03A1" w:rsidP="009A03A1">
      <w:pPr>
        <w:pStyle w:val="Header"/>
        <w:rPr>
          <w:b w:val="0"/>
          <w:sz w:val="24"/>
        </w:rPr>
      </w:pPr>
    </w:p>
    <w:p w14:paraId="7270CE4D" w14:textId="6F16437F"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CA743B3" w14:textId="69118013" w:rsidR="006C4F7C" w:rsidRDefault="00DB3907" w:rsidP="006C4F7C">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F53350">
        <w:rPr>
          <w:rFonts w:ascii="Arial" w:hAnsi="Arial"/>
        </w:rPr>
        <w:t>FCC Part</w:t>
      </w:r>
      <w:r w:rsidR="00F53350" w:rsidRPr="00F53350">
        <w:rPr>
          <w:rFonts w:ascii="Arial" w:hAnsi="Arial" w:cs="Arial"/>
        </w:rPr>
        <w:t xml:space="preserve"> §25.202(f)</w:t>
      </w:r>
      <w:r w:rsidR="00F53350">
        <w:rPr>
          <w:rFonts w:ascii="Arial" w:hAnsi="Arial" w:cs="Arial"/>
        </w:rPr>
        <w:t xml:space="preserve"> discussion and implications on SEM, spurious emissions requirements and A-MPR for IoT NTN UE</w:t>
      </w:r>
    </w:p>
    <w:p w14:paraId="67DD213C" w14:textId="163407EB" w:rsidR="00040DD3" w:rsidRPr="006C4F7C" w:rsidRDefault="00040DD3" w:rsidP="00040DD3">
      <w:pPr>
        <w:tabs>
          <w:tab w:val="left" w:pos="1985"/>
        </w:tabs>
        <w:rPr>
          <w:rFonts w:ascii="Arial" w:hAnsi="Arial" w:cs="Arial"/>
        </w:rPr>
      </w:pPr>
      <w:r>
        <w:rPr>
          <w:rFonts w:ascii="Arial" w:hAnsi="Arial"/>
          <w:b/>
        </w:rPr>
        <w:t>Agenda item:</w:t>
      </w:r>
      <w:r w:rsidR="000D7B61">
        <w:rPr>
          <w:rFonts w:ascii="Arial" w:hAnsi="Arial"/>
        </w:rPr>
        <w:tab/>
      </w:r>
      <w:r w:rsidR="00EF1BE7">
        <w:rPr>
          <w:rFonts w:ascii="Arial" w:hAnsi="Arial"/>
          <w:color w:val="000000" w:themeColor="text1"/>
        </w:rPr>
        <w:t xml:space="preserve"> </w:t>
      </w:r>
      <w:r w:rsidR="007E0014">
        <w:rPr>
          <w:rFonts w:ascii="Arial" w:hAnsi="Arial"/>
          <w:color w:val="000000" w:themeColor="text1"/>
        </w:rPr>
        <w:t>9</w:t>
      </w:r>
      <w:r w:rsidR="00EF1BE7">
        <w:rPr>
          <w:rFonts w:ascii="Arial" w:hAnsi="Arial"/>
          <w:color w:val="000000" w:themeColor="text1"/>
        </w:rPr>
        <w:t>.5.5</w:t>
      </w:r>
    </w:p>
    <w:p w14:paraId="2950FAB4" w14:textId="0E0F7431"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8A0C21">
        <w:rPr>
          <w:rFonts w:ascii="Arial" w:hAnsi="Arial"/>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1C437701" w14:textId="13A391DC" w:rsidR="00E302C1" w:rsidRPr="00E302C1" w:rsidRDefault="00563BAF" w:rsidP="00E302C1">
      <w:r>
        <w:t xml:space="preserve">During the </w:t>
      </w:r>
      <w:r w:rsidR="0086325C">
        <w:t>RAN</w:t>
      </w:r>
      <w:r w:rsidR="00BA1B7C">
        <w:t>4</w:t>
      </w:r>
      <w:r w:rsidR="0086325C">
        <w:t>#</w:t>
      </w:r>
      <w:r w:rsidR="00BA1B7C">
        <w:t>10</w:t>
      </w:r>
      <w:r w:rsidR="00F6713A">
        <w:t>4</w:t>
      </w:r>
      <w:r w:rsidR="007E0014">
        <w:t>-bis-</w:t>
      </w:r>
      <w:r w:rsidR="0086325C">
        <w:t>e</w:t>
      </w:r>
      <w:r w:rsidR="003070FD">
        <w:t xml:space="preserve"> meeting</w:t>
      </w:r>
      <w:r w:rsidR="0086325C">
        <w:t xml:space="preserve">, </w:t>
      </w:r>
      <w:r w:rsidR="007E0014">
        <w:t xml:space="preserve">it was agreed that further assessment of FCC rules </w:t>
      </w:r>
      <w:r w:rsidR="00B7792A" w:rsidRPr="00B7792A">
        <w:t>CFR §</w:t>
      </w:r>
      <w:r w:rsidR="007E0014">
        <w:t xml:space="preserve">25.202(f) </w:t>
      </w:r>
      <w:r w:rsidR="00E302C1">
        <w:t xml:space="preserve">and its impact on the IoT NTN UE RF specifications </w:t>
      </w:r>
      <w:r w:rsidR="007E0014">
        <w:t>was required</w:t>
      </w:r>
      <w:r w:rsidR="00CA13F2">
        <w:t xml:space="preserve"> [1]</w:t>
      </w:r>
      <w:r w:rsidR="00E302C1">
        <w:t xml:space="preserve">. </w:t>
      </w:r>
      <w:r w:rsidR="00CA13F2">
        <w:t>Further</w:t>
      </w:r>
      <w:r w:rsidR="00E302C1">
        <w:t xml:space="preserve"> discussion</w:t>
      </w:r>
      <w:r w:rsidR="00CA13F2">
        <w:t xml:space="preserve"> was required on</w:t>
      </w:r>
      <w:r w:rsidR="00E302C1">
        <w:t xml:space="preserve"> whether</w:t>
      </w:r>
    </w:p>
    <w:p w14:paraId="4B9D9D19" w14:textId="2DC1BEDF" w:rsidR="007E0014" w:rsidRPr="00CA13F2" w:rsidRDefault="00E302C1" w:rsidP="007E0014">
      <w:pPr>
        <w:pStyle w:val="ListParagraph"/>
        <w:numPr>
          <w:ilvl w:val="0"/>
          <w:numId w:val="39"/>
        </w:numPr>
        <w:rPr>
          <w:sz w:val="24"/>
          <w:szCs w:val="24"/>
          <w:lang w:val="en-US"/>
        </w:rPr>
      </w:pPr>
      <w:r w:rsidRPr="00CA13F2">
        <w:rPr>
          <w:sz w:val="24"/>
          <w:szCs w:val="24"/>
          <w:lang w:val="en-US"/>
        </w:rPr>
        <w:t>A</w:t>
      </w:r>
      <w:r w:rsidR="007E0014" w:rsidRPr="00CA13F2">
        <w:rPr>
          <w:sz w:val="24"/>
          <w:szCs w:val="24"/>
          <w:lang w:val="en-US"/>
        </w:rPr>
        <w:t xml:space="preserve">dditional MPR needs to be specified to meet the emission requirements specified in </w:t>
      </w:r>
      <w:r w:rsidR="000C0E48">
        <w:rPr>
          <w:sz w:val="24"/>
          <w:szCs w:val="24"/>
          <w:lang w:val="en-US"/>
        </w:rPr>
        <w:t xml:space="preserve">CFR </w:t>
      </w:r>
      <w:r w:rsidR="000C0E48" w:rsidRPr="00B7792A">
        <w:rPr>
          <w:sz w:val="24"/>
          <w:szCs w:val="24"/>
          <w:lang w:val="en-US"/>
        </w:rPr>
        <w:t>§</w:t>
      </w:r>
      <w:r w:rsidR="007E0014" w:rsidRPr="00CA13F2">
        <w:rPr>
          <w:sz w:val="24"/>
          <w:szCs w:val="24"/>
          <w:lang w:val="en-US"/>
        </w:rPr>
        <w:t xml:space="preserve">25.202(f) for IoT NTN UE operation in the US. </w:t>
      </w:r>
    </w:p>
    <w:p w14:paraId="061FFF0F" w14:textId="0097A9C2" w:rsidR="007E0014" w:rsidRPr="00CA13F2" w:rsidRDefault="00E302C1" w:rsidP="007E0014">
      <w:pPr>
        <w:pStyle w:val="ListParagraph"/>
        <w:numPr>
          <w:ilvl w:val="0"/>
          <w:numId w:val="39"/>
        </w:numPr>
        <w:rPr>
          <w:sz w:val="24"/>
          <w:szCs w:val="24"/>
          <w:lang w:val="en-US"/>
        </w:rPr>
      </w:pPr>
      <w:r w:rsidRPr="00CA13F2">
        <w:rPr>
          <w:sz w:val="24"/>
          <w:szCs w:val="24"/>
          <w:lang w:val="en-US"/>
        </w:rPr>
        <w:t>A</w:t>
      </w:r>
      <w:r w:rsidR="007E0014" w:rsidRPr="00CA13F2">
        <w:rPr>
          <w:sz w:val="24"/>
          <w:szCs w:val="24"/>
          <w:lang w:val="en-US"/>
        </w:rPr>
        <w:t>dditional requirements</w:t>
      </w:r>
      <w:r w:rsidRPr="00CA13F2">
        <w:rPr>
          <w:sz w:val="24"/>
          <w:szCs w:val="24"/>
          <w:lang w:val="en-US"/>
        </w:rPr>
        <w:t xml:space="preserve"> of</w:t>
      </w:r>
      <w:r w:rsidR="000C0E48">
        <w:rPr>
          <w:sz w:val="24"/>
          <w:szCs w:val="24"/>
          <w:lang w:val="en-US"/>
        </w:rPr>
        <w:t xml:space="preserve"> CFR</w:t>
      </w:r>
      <w:r w:rsidRPr="00CA13F2">
        <w:rPr>
          <w:sz w:val="24"/>
          <w:szCs w:val="24"/>
          <w:lang w:val="en-US"/>
        </w:rPr>
        <w:t xml:space="preserve"> </w:t>
      </w:r>
      <w:r w:rsidR="00B7792A" w:rsidRPr="00CA13F2">
        <w:rPr>
          <w:sz w:val="24"/>
          <w:szCs w:val="24"/>
          <w:lang w:val="en-US"/>
        </w:rPr>
        <w:t xml:space="preserve">§25.202(f) </w:t>
      </w:r>
      <w:r w:rsidR="007E0014" w:rsidRPr="00CA13F2">
        <w:rPr>
          <w:sz w:val="24"/>
          <w:szCs w:val="24"/>
          <w:lang w:val="en-US"/>
        </w:rPr>
        <w:t xml:space="preserve">need to </w:t>
      </w:r>
      <w:r w:rsidRPr="00CA13F2">
        <w:rPr>
          <w:sz w:val="24"/>
          <w:szCs w:val="24"/>
          <w:lang w:val="en-US"/>
        </w:rPr>
        <w:t xml:space="preserve">be </w:t>
      </w:r>
      <w:r w:rsidR="007E0014" w:rsidRPr="00CA13F2">
        <w:rPr>
          <w:sz w:val="24"/>
          <w:szCs w:val="24"/>
          <w:lang w:val="en-US"/>
        </w:rPr>
        <w:t>captured as part of existing NS value or</w:t>
      </w:r>
      <w:r w:rsidR="003070FD">
        <w:rPr>
          <w:sz w:val="24"/>
          <w:szCs w:val="24"/>
          <w:lang w:val="en-US"/>
        </w:rPr>
        <w:t xml:space="preserve"> whether</w:t>
      </w:r>
      <w:r w:rsidR="007E0014" w:rsidRPr="00CA13F2">
        <w:rPr>
          <w:sz w:val="24"/>
          <w:szCs w:val="24"/>
          <w:lang w:val="en-US"/>
        </w:rPr>
        <w:t xml:space="preserve"> a new value needs to be specified</w:t>
      </w:r>
      <w:r w:rsidR="00BE1DB9">
        <w:rPr>
          <w:sz w:val="24"/>
          <w:szCs w:val="24"/>
          <w:lang w:val="en-US"/>
        </w:rPr>
        <w:t>.</w:t>
      </w:r>
      <w:r w:rsidR="007E0014" w:rsidRPr="00CA13F2">
        <w:rPr>
          <w:sz w:val="24"/>
          <w:szCs w:val="24"/>
          <w:lang w:val="en-US"/>
        </w:rPr>
        <w:t xml:space="preserve"> </w:t>
      </w:r>
    </w:p>
    <w:p w14:paraId="3483534C" w14:textId="77777777" w:rsidR="00563BAF" w:rsidRDefault="00704FFC" w:rsidP="00BA1B7C">
      <w:r>
        <w:t>This submission presents</w:t>
      </w:r>
    </w:p>
    <w:p w14:paraId="375EC46E" w14:textId="5AE3009B" w:rsidR="00563BAF" w:rsidRPr="00CA13F2" w:rsidRDefault="007E0014" w:rsidP="00563BAF">
      <w:pPr>
        <w:pStyle w:val="ListParagraph"/>
        <w:numPr>
          <w:ilvl w:val="0"/>
          <w:numId w:val="37"/>
        </w:numPr>
        <w:rPr>
          <w:sz w:val="24"/>
          <w:szCs w:val="24"/>
          <w:lang w:val="en-US"/>
        </w:rPr>
      </w:pPr>
      <w:r w:rsidRPr="00CA13F2">
        <w:rPr>
          <w:sz w:val="24"/>
          <w:szCs w:val="24"/>
          <w:lang w:val="en-US"/>
        </w:rPr>
        <w:t xml:space="preserve">Interpretation of </w:t>
      </w:r>
      <w:r w:rsidR="000C0E48">
        <w:rPr>
          <w:sz w:val="24"/>
          <w:szCs w:val="24"/>
          <w:lang w:val="en-US"/>
        </w:rPr>
        <w:t xml:space="preserve">CFR </w:t>
      </w:r>
      <w:r w:rsidR="00B7792A" w:rsidRPr="00CA13F2">
        <w:rPr>
          <w:sz w:val="24"/>
          <w:szCs w:val="24"/>
          <w:lang w:val="en-US"/>
        </w:rPr>
        <w:t xml:space="preserve">§25.202(f) </w:t>
      </w:r>
    </w:p>
    <w:p w14:paraId="573F19F8" w14:textId="4FEC108D" w:rsidR="00A5429D" w:rsidRPr="00CA13F2" w:rsidRDefault="00E302C1" w:rsidP="00A5429D">
      <w:pPr>
        <w:pStyle w:val="ListParagraph"/>
        <w:numPr>
          <w:ilvl w:val="0"/>
          <w:numId w:val="37"/>
        </w:numPr>
        <w:rPr>
          <w:sz w:val="24"/>
          <w:szCs w:val="24"/>
          <w:lang w:val="en-US"/>
        </w:rPr>
      </w:pPr>
      <w:r w:rsidRPr="00CA13F2">
        <w:rPr>
          <w:sz w:val="24"/>
          <w:szCs w:val="24"/>
          <w:lang w:val="en-US"/>
        </w:rPr>
        <w:t xml:space="preserve">Proposal for capturing the additional emission requirements of </w:t>
      </w:r>
      <w:r w:rsidR="000C0E48">
        <w:rPr>
          <w:sz w:val="24"/>
          <w:szCs w:val="24"/>
          <w:lang w:val="en-US"/>
        </w:rPr>
        <w:t xml:space="preserve">CFR </w:t>
      </w:r>
      <w:r w:rsidR="00B7792A" w:rsidRPr="00CA13F2">
        <w:rPr>
          <w:sz w:val="24"/>
          <w:szCs w:val="24"/>
          <w:lang w:val="en-US"/>
        </w:rPr>
        <w:t xml:space="preserve">§25.202(f) </w:t>
      </w:r>
      <w:r w:rsidRPr="00CA13F2">
        <w:rPr>
          <w:sz w:val="24"/>
          <w:szCs w:val="24"/>
          <w:lang w:val="en-US"/>
        </w:rPr>
        <w:t>in the TS</w:t>
      </w:r>
    </w:p>
    <w:p w14:paraId="1E76F804" w14:textId="54D4F639" w:rsidR="00E302C1" w:rsidRPr="0092393C" w:rsidRDefault="00E302C1" w:rsidP="00E302C1">
      <w:pPr>
        <w:pStyle w:val="ListParagraph"/>
        <w:numPr>
          <w:ilvl w:val="0"/>
          <w:numId w:val="37"/>
        </w:numPr>
        <w:rPr>
          <w:sz w:val="24"/>
          <w:szCs w:val="24"/>
          <w:lang w:val="en-US"/>
        </w:rPr>
      </w:pPr>
      <w:r w:rsidRPr="00CA13F2">
        <w:rPr>
          <w:sz w:val="24"/>
          <w:szCs w:val="24"/>
          <w:lang w:val="en-US"/>
        </w:rPr>
        <w:t>Validat</w:t>
      </w:r>
      <w:r w:rsidR="003070FD">
        <w:rPr>
          <w:sz w:val="24"/>
          <w:szCs w:val="24"/>
          <w:lang w:val="en-US"/>
        </w:rPr>
        <w:t>ion</w:t>
      </w:r>
      <w:r w:rsidRPr="00CA13F2">
        <w:rPr>
          <w:sz w:val="24"/>
          <w:szCs w:val="24"/>
          <w:lang w:val="en-US"/>
        </w:rPr>
        <w:t xml:space="preserve"> that additional A-MPR is not required</w:t>
      </w:r>
    </w:p>
    <w:p w14:paraId="7AB1D8A1" w14:textId="57CF27C8" w:rsidR="00E302C1" w:rsidRPr="00E302C1" w:rsidRDefault="00E302C1" w:rsidP="00E302C1">
      <w:pPr>
        <w:pStyle w:val="Heading1"/>
        <w:spacing w:before="300" w:after="150"/>
        <w:rPr>
          <w:rFonts w:cs="Arial"/>
          <w:color w:val="333333"/>
          <w:szCs w:val="36"/>
          <w:lang w:val="en-US"/>
        </w:rPr>
      </w:pPr>
      <w:r>
        <w:rPr>
          <w:rFonts w:cs="Arial"/>
          <w:color w:val="333333"/>
          <w:szCs w:val="36"/>
        </w:rPr>
        <w:t xml:space="preserve">Interpreting </w:t>
      </w:r>
      <w:r w:rsidRPr="00E302C1">
        <w:rPr>
          <w:rFonts w:cs="Arial"/>
          <w:color w:val="333333"/>
          <w:szCs w:val="36"/>
        </w:rPr>
        <w:t>47 CFR §25.202</w:t>
      </w:r>
    </w:p>
    <w:p w14:paraId="330F9624" w14:textId="7D02BB45" w:rsidR="00E302C1" w:rsidRPr="000C0E48" w:rsidRDefault="00E302C1" w:rsidP="00E302C1">
      <w:pPr>
        <w:autoSpaceDE w:val="0"/>
        <w:autoSpaceDN w:val="0"/>
        <w:adjustRightInd w:val="0"/>
      </w:pPr>
      <w:r w:rsidRPr="000C0E48">
        <w:t xml:space="preserve">The applicable rules for satellite stations </w:t>
      </w:r>
      <w:proofErr w:type="gramStart"/>
      <w:r w:rsidRPr="000C0E48">
        <w:t>in  CFR</w:t>
      </w:r>
      <w:proofErr w:type="gramEnd"/>
      <w:r w:rsidRPr="000C0E48">
        <w:t xml:space="preserve"> §25.202</w:t>
      </w:r>
      <w:r w:rsidR="00656E90" w:rsidRPr="000C0E48">
        <w:t xml:space="preserve"> [2]</w:t>
      </w:r>
      <w:r w:rsidRPr="000C0E48">
        <w:t xml:space="preserve"> are summarized below:</w:t>
      </w:r>
    </w:p>
    <w:p w14:paraId="2C4CC9BA" w14:textId="77777777" w:rsidR="00E302C1" w:rsidRDefault="00E302C1" w:rsidP="00E302C1">
      <w:pPr>
        <w:autoSpaceDE w:val="0"/>
        <w:autoSpaceDN w:val="0"/>
        <w:adjustRightInd w:val="0"/>
        <w:rPr>
          <w:i/>
          <w:iCs/>
        </w:rPr>
      </w:pPr>
    </w:p>
    <w:p w14:paraId="6F6E7181" w14:textId="2DA6EBE7" w:rsidR="00E302C1" w:rsidRDefault="00CA13F2" w:rsidP="00E302C1">
      <w:pPr>
        <w:autoSpaceDE w:val="0"/>
        <w:autoSpaceDN w:val="0"/>
        <w:adjustRightInd w:val="0"/>
        <w:rPr>
          <w:i/>
          <w:iCs/>
        </w:rPr>
      </w:pPr>
      <w:r w:rsidRPr="00CA13F2">
        <w:rPr>
          <w:i/>
          <w:iCs/>
        </w:rPr>
        <w:t>§</w:t>
      </w:r>
      <w:r w:rsidR="00E302C1">
        <w:rPr>
          <w:i/>
          <w:iCs/>
        </w:rPr>
        <w:t>25.202 Emissions Limitations</w:t>
      </w:r>
    </w:p>
    <w:p w14:paraId="7B055BFE" w14:textId="77777777" w:rsidR="00E302C1" w:rsidRPr="0092393C" w:rsidRDefault="00E302C1" w:rsidP="00E302C1">
      <w:pPr>
        <w:autoSpaceDE w:val="0"/>
        <w:autoSpaceDN w:val="0"/>
        <w:adjustRightInd w:val="0"/>
        <w:ind w:left="284"/>
        <w:rPr>
          <w:i/>
          <w:iCs/>
        </w:rPr>
      </w:pPr>
      <w:r>
        <w:rPr>
          <w:i/>
          <w:iCs/>
        </w:rPr>
        <w:t>(f) The mean power of the emissions shall be attenuated below th</w:t>
      </w:r>
      <w:r w:rsidRPr="0092393C">
        <w:rPr>
          <w:i/>
          <w:iCs/>
        </w:rPr>
        <w:t>e mean output power of the</w:t>
      </w:r>
    </w:p>
    <w:p w14:paraId="17A7227A" w14:textId="77777777" w:rsidR="00E302C1" w:rsidRDefault="00E302C1" w:rsidP="00E302C1">
      <w:pPr>
        <w:autoSpaceDE w:val="0"/>
        <w:autoSpaceDN w:val="0"/>
        <w:adjustRightInd w:val="0"/>
        <w:ind w:left="284"/>
        <w:rPr>
          <w:i/>
          <w:iCs/>
        </w:rPr>
      </w:pPr>
      <w:r w:rsidRPr="0092393C">
        <w:rPr>
          <w:i/>
          <w:iCs/>
        </w:rPr>
        <w:t>transmitter</w:t>
      </w:r>
      <w:r>
        <w:rPr>
          <w:i/>
          <w:iCs/>
        </w:rPr>
        <w:t xml:space="preserve"> in accordance with the following schedule:</w:t>
      </w:r>
    </w:p>
    <w:p w14:paraId="01E257E6" w14:textId="77777777" w:rsidR="00E302C1" w:rsidRPr="00CA13F2" w:rsidRDefault="00E302C1" w:rsidP="00E302C1">
      <w:pPr>
        <w:autoSpaceDE w:val="0"/>
        <w:autoSpaceDN w:val="0"/>
        <w:adjustRightInd w:val="0"/>
        <w:ind w:left="284"/>
        <w:rPr>
          <w:i/>
          <w:iCs/>
        </w:rPr>
      </w:pPr>
      <w:r>
        <w:rPr>
          <w:i/>
          <w:iCs/>
        </w:rPr>
        <w:t xml:space="preserve">(1) In any 4kHz band, the center frequency of which is removed from </w:t>
      </w:r>
      <w:r w:rsidRPr="00CA13F2">
        <w:rPr>
          <w:i/>
          <w:iCs/>
        </w:rPr>
        <w:t>the assigned frequency by</w:t>
      </w:r>
    </w:p>
    <w:p w14:paraId="6352C129" w14:textId="77777777" w:rsidR="00E302C1" w:rsidRDefault="00E302C1" w:rsidP="00E302C1">
      <w:pPr>
        <w:autoSpaceDE w:val="0"/>
        <w:autoSpaceDN w:val="0"/>
        <w:adjustRightInd w:val="0"/>
        <w:ind w:left="284"/>
        <w:rPr>
          <w:i/>
          <w:iCs/>
        </w:rPr>
      </w:pPr>
      <w:r w:rsidRPr="00CA13F2">
        <w:rPr>
          <w:i/>
          <w:iCs/>
        </w:rPr>
        <w:t>more than 50% up to and including 100% of the authorized bandwidth:</w:t>
      </w:r>
      <w:r>
        <w:rPr>
          <w:i/>
          <w:iCs/>
        </w:rPr>
        <w:t xml:space="preserve"> 25 </w:t>
      </w:r>
      <w:proofErr w:type="gramStart"/>
      <w:r>
        <w:rPr>
          <w:i/>
          <w:iCs/>
        </w:rPr>
        <w:t>decibels;</w:t>
      </w:r>
      <w:proofErr w:type="gramEnd"/>
    </w:p>
    <w:p w14:paraId="78C91AFC" w14:textId="77777777" w:rsidR="00E302C1" w:rsidRDefault="00E302C1" w:rsidP="00E302C1">
      <w:pPr>
        <w:autoSpaceDE w:val="0"/>
        <w:autoSpaceDN w:val="0"/>
        <w:adjustRightInd w:val="0"/>
        <w:ind w:left="284"/>
        <w:rPr>
          <w:i/>
          <w:iCs/>
        </w:rPr>
      </w:pPr>
      <w:r>
        <w:rPr>
          <w:i/>
          <w:iCs/>
        </w:rPr>
        <w:t>(2) In any 4kHz band, the center frequency of which is removed from the assigned frequency by</w:t>
      </w:r>
    </w:p>
    <w:p w14:paraId="561D2544" w14:textId="77777777" w:rsidR="00E302C1" w:rsidRDefault="00E302C1" w:rsidP="00E302C1">
      <w:pPr>
        <w:autoSpaceDE w:val="0"/>
        <w:autoSpaceDN w:val="0"/>
        <w:adjustRightInd w:val="0"/>
        <w:ind w:left="284"/>
        <w:rPr>
          <w:i/>
          <w:iCs/>
        </w:rPr>
      </w:pPr>
      <w:r>
        <w:rPr>
          <w:i/>
          <w:iCs/>
        </w:rPr>
        <w:t xml:space="preserve">more than 100% up to and including 250% of the authorized bandwidth: 35 </w:t>
      </w:r>
      <w:proofErr w:type="gramStart"/>
      <w:r>
        <w:rPr>
          <w:i/>
          <w:iCs/>
        </w:rPr>
        <w:t>decibels;</w:t>
      </w:r>
      <w:proofErr w:type="gramEnd"/>
    </w:p>
    <w:p w14:paraId="372B74F3" w14:textId="77777777" w:rsidR="00E302C1" w:rsidRDefault="00E302C1" w:rsidP="00E302C1">
      <w:pPr>
        <w:autoSpaceDE w:val="0"/>
        <w:autoSpaceDN w:val="0"/>
        <w:adjustRightInd w:val="0"/>
        <w:ind w:left="284"/>
        <w:rPr>
          <w:i/>
          <w:iCs/>
        </w:rPr>
      </w:pPr>
      <w:r>
        <w:rPr>
          <w:i/>
          <w:iCs/>
        </w:rPr>
        <w:t>(3) In any 4kHz band, the center frequency of which is removed from the assigned frequency by</w:t>
      </w:r>
    </w:p>
    <w:p w14:paraId="1932608D" w14:textId="77777777" w:rsidR="00E302C1" w:rsidRDefault="00E302C1" w:rsidP="00E302C1">
      <w:pPr>
        <w:autoSpaceDE w:val="0"/>
        <w:autoSpaceDN w:val="0"/>
        <w:adjustRightInd w:val="0"/>
        <w:ind w:left="284"/>
        <w:rPr>
          <w:i/>
          <w:iCs/>
        </w:rPr>
      </w:pPr>
      <w:r>
        <w:rPr>
          <w:i/>
          <w:iCs/>
        </w:rPr>
        <w:t>more than 250% of the authorized bandwidth: an amount equal to 43 decibels plus 10 times</w:t>
      </w:r>
    </w:p>
    <w:p w14:paraId="3CAEC5A2" w14:textId="77777777" w:rsidR="00E302C1" w:rsidRDefault="00E302C1" w:rsidP="00E302C1">
      <w:pPr>
        <w:autoSpaceDE w:val="0"/>
        <w:autoSpaceDN w:val="0"/>
        <w:adjustRightInd w:val="0"/>
        <w:ind w:left="284"/>
        <w:rPr>
          <w:i/>
          <w:iCs/>
        </w:rPr>
      </w:pPr>
      <w:r>
        <w:rPr>
          <w:i/>
          <w:iCs/>
        </w:rPr>
        <w:t>logarithm (to the base 10) of the transmitter power in watts.</w:t>
      </w:r>
    </w:p>
    <w:p w14:paraId="2FE23F56" w14:textId="23FDA680" w:rsidR="00E302C1" w:rsidRDefault="00E302C1" w:rsidP="00E302C1"/>
    <w:p w14:paraId="62A38799" w14:textId="084CA14E" w:rsidR="00FF5B35" w:rsidRDefault="000758FF" w:rsidP="00E302C1">
      <w:r>
        <w:t>The attenuation of the emission</w:t>
      </w:r>
      <w:r w:rsidR="00037C70">
        <w:t>s</w:t>
      </w:r>
      <w:r>
        <w:t xml:space="preserve"> is in relation to the mean output power and not in relation to the PSD. This is </w:t>
      </w:r>
      <w:proofErr w:type="gramStart"/>
      <w:r>
        <w:t>similar to</w:t>
      </w:r>
      <w:proofErr w:type="gramEnd"/>
      <w:r>
        <w:t xml:space="preserve"> FCC’s emission requirements for </w:t>
      </w:r>
      <w:r w:rsidR="00752E66">
        <w:t xml:space="preserve">mobile and portable stations under </w:t>
      </w:r>
      <w:r w:rsidR="000C0E48" w:rsidRPr="000C0E48">
        <w:t>CFR §</w:t>
      </w:r>
      <w:r w:rsidR="00752E66">
        <w:t>27.53</w:t>
      </w:r>
      <w:r w:rsidR="000C0E48">
        <w:t xml:space="preserve"> [2]</w:t>
      </w:r>
      <w:r w:rsidR="00752E66">
        <w:t xml:space="preserve"> </w:t>
      </w:r>
      <w:r w:rsidR="009A58AA">
        <w:t>where the emissions levels are determined to be attenuated below the transmitter output power and not the PSD</w:t>
      </w:r>
      <w:r>
        <w:t>.</w:t>
      </w:r>
    </w:p>
    <w:p w14:paraId="6408C3CA" w14:textId="77777777" w:rsidR="000758FF" w:rsidRPr="000758FF" w:rsidRDefault="000758FF" w:rsidP="00E302C1"/>
    <w:p w14:paraId="6231206B" w14:textId="662BE946" w:rsidR="00B7792A" w:rsidRPr="00CA13F2" w:rsidRDefault="00B7792A" w:rsidP="00E302C1">
      <w:pPr>
        <w:rPr>
          <w:b/>
          <w:bCs/>
        </w:rPr>
      </w:pPr>
      <w:r w:rsidRPr="00B7792A">
        <w:rPr>
          <w:b/>
          <w:bCs/>
        </w:rPr>
        <w:t xml:space="preserve">Observation 1: </w:t>
      </w:r>
      <w:r w:rsidR="00CA13F2">
        <w:rPr>
          <w:b/>
          <w:bCs/>
        </w:rPr>
        <w:t>T</w:t>
      </w:r>
      <w:r w:rsidRPr="00B7792A">
        <w:rPr>
          <w:b/>
          <w:bCs/>
        </w:rPr>
        <w:t xml:space="preserve">he </w:t>
      </w:r>
      <w:proofErr w:type="gramStart"/>
      <w:r w:rsidRPr="00B7792A">
        <w:rPr>
          <w:b/>
          <w:bCs/>
        </w:rPr>
        <w:t>25 and 35 dB</w:t>
      </w:r>
      <w:proofErr w:type="gramEnd"/>
      <w:r w:rsidRPr="00B7792A">
        <w:rPr>
          <w:b/>
          <w:bCs/>
        </w:rPr>
        <w:t xml:space="preserve"> attenuations are </w:t>
      </w:r>
      <w:r w:rsidR="00FF5B35">
        <w:rPr>
          <w:b/>
          <w:bCs/>
        </w:rPr>
        <w:t>relative</w:t>
      </w:r>
      <w:r w:rsidRPr="00B7792A">
        <w:rPr>
          <w:b/>
          <w:bCs/>
        </w:rPr>
        <w:t xml:space="preserve"> to the </w:t>
      </w:r>
      <w:r w:rsidRPr="0092393C">
        <w:rPr>
          <w:b/>
          <w:bCs/>
        </w:rPr>
        <w:t>mean output power</w:t>
      </w:r>
      <w:r w:rsidR="00752E66" w:rsidRPr="0092393C">
        <w:rPr>
          <w:b/>
          <w:bCs/>
        </w:rPr>
        <w:t xml:space="preserve"> of the transmitter</w:t>
      </w:r>
      <w:r w:rsidRPr="00B7792A">
        <w:rPr>
          <w:b/>
          <w:bCs/>
        </w:rPr>
        <w:t xml:space="preserve"> within the authorized bandwidth and not </w:t>
      </w:r>
      <w:r w:rsidR="00FF5B35">
        <w:rPr>
          <w:b/>
          <w:bCs/>
        </w:rPr>
        <w:t>relative to PSD based on 4 kHz bandwidth</w:t>
      </w:r>
      <w:r w:rsidR="000758FF">
        <w:rPr>
          <w:b/>
          <w:bCs/>
        </w:rPr>
        <w:t xml:space="preserve"> as submitted in [</w:t>
      </w:r>
      <w:r w:rsidR="000C0E48">
        <w:rPr>
          <w:b/>
          <w:bCs/>
        </w:rPr>
        <w:t>3</w:t>
      </w:r>
      <w:r w:rsidR="000758FF">
        <w:rPr>
          <w:b/>
          <w:bCs/>
        </w:rPr>
        <w:t>]</w:t>
      </w:r>
      <w:r w:rsidRPr="00B7792A">
        <w:rPr>
          <w:b/>
          <w:bCs/>
        </w:rPr>
        <w:t>.</w:t>
      </w:r>
    </w:p>
    <w:p w14:paraId="3F13EA4D" w14:textId="77777777" w:rsidR="00B7792A" w:rsidRDefault="00B7792A" w:rsidP="00E302C1"/>
    <w:p w14:paraId="54E94D6C" w14:textId="4568D58E" w:rsidR="00E302C1" w:rsidRDefault="00B7792A" w:rsidP="00E302C1">
      <w:r>
        <w:t xml:space="preserve">The assigned frequency is defined as part of terms and definitions under </w:t>
      </w:r>
      <w:r w:rsidR="000C0E48">
        <w:t xml:space="preserve">CFR </w:t>
      </w:r>
      <w:r w:rsidRPr="00CA13F2">
        <w:t>§2.1</w:t>
      </w:r>
      <w:r w:rsidR="00656E90">
        <w:t xml:space="preserve"> [2]</w:t>
      </w:r>
      <w:r w:rsidRPr="00B7792A">
        <w:rPr>
          <w:sz w:val="20"/>
          <w:szCs w:val="20"/>
        </w:rPr>
        <w:t>:</w:t>
      </w:r>
    </w:p>
    <w:p w14:paraId="1DAFCF3D" w14:textId="29FC915E" w:rsidR="00B7792A" w:rsidRPr="00B7792A" w:rsidRDefault="00B7792A" w:rsidP="00B7792A">
      <w:pPr>
        <w:spacing w:before="100" w:beforeAutospacing="1" w:after="150"/>
        <w:ind w:left="568"/>
        <w:rPr>
          <w:color w:val="000000"/>
          <w:sz w:val="20"/>
          <w:szCs w:val="20"/>
        </w:rPr>
      </w:pPr>
      <w:r>
        <w:rPr>
          <w:color w:val="272727"/>
          <w:sz w:val="20"/>
          <w:szCs w:val="20"/>
        </w:rPr>
        <w:lastRenderedPageBreak/>
        <w:t>“</w:t>
      </w:r>
      <w:r w:rsidRPr="00B7792A">
        <w:rPr>
          <w:color w:val="272727"/>
          <w:sz w:val="20"/>
          <w:szCs w:val="20"/>
        </w:rPr>
        <w:t xml:space="preserve">Assigned Frequency. The </w:t>
      </w:r>
      <w:proofErr w:type="spellStart"/>
      <w:r w:rsidRPr="00B7792A">
        <w:rPr>
          <w:color w:val="272727"/>
          <w:sz w:val="20"/>
          <w:szCs w:val="20"/>
        </w:rPr>
        <w:t>centre</w:t>
      </w:r>
      <w:proofErr w:type="spellEnd"/>
      <w:r w:rsidRPr="00B7792A">
        <w:rPr>
          <w:color w:val="272727"/>
          <w:sz w:val="20"/>
          <w:szCs w:val="20"/>
        </w:rPr>
        <w:t xml:space="preserve"> of the frequency band assigned to a</w:t>
      </w:r>
      <w:r>
        <w:rPr>
          <w:color w:val="272727"/>
          <w:sz w:val="20"/>
          <w:szCs w:val="20"/>
        </w:rPr>
        <w:t xml:space="preserve"> station</w:t>
      </w:r>
      <w:r w:rsidRPr="00B7792A">
        <w:rPr>
          <w:color w:val="272727"/>
          <w:sz w:val="20"/>
          <w:szCs w:val="20"/>
        </w:rPr>
        <w:t>. (RR)</w:t>
      </w:r>
    </w:p>
    <w:p w14:paraId="7CAE28E7" w14:textId="61BC9429" w:rsidR="00B7792A" w:rsidRPr="00B7792A" w:rsidRDefault="00B7792A" w:rsidP="00B7792A">
      <w:pPr>
        <w:spacing w:before="100" w:beforeAutospacing="1" w:after="150"/>
        <w:ind w:left="568"/>
        <w:rPr>
          <w:color w:val="000000"/>
          <w:sz w:val="20"/>
          <w:szCs w:val="20"/>
        </w:rPr>
      </w:pPr>
      <w:r w:rsidRPr="00B7792A">
        <w:rPr>
          <w:color w:val="272727"/>
          <w:sz w:val="20"/>
          <w:szCs w:val="20"/>
        </w:rPr>
        <w:t>Assigned Frequency Band. The frequency band within which the</w:t>
      </w:r>
      <w:r>
        <w:rPr>
          <w:color w:val="272727"/>
          <w:sz w:val="20"/>
          <w:szCs w:val="20"/>
        </w:rPr>
        <w:t xml:space="preserve"> emission</w:t>
      </w:r>
      <w:r w:rsidRPr="00B7792A">
        <w:rPr>
          <w:color w:val="272727"/>
          <w:sz w:val="20"/>
          <w:szCs w:val="20"/>
        </w:rPr>
        <w:t xml:space="preserve"> of a </w:t>
      </w:r>
      <w:r>
        <w:rPr>
          <w:color w:val="272727"/>
          <w:sz w:val="20"/>
          <w:szCs w:val="20"/>
        </w:rPr>
        <w:t>station</w:t>
      </w:r>
      <w:r w:rsidRPr="00B7792A">
        <w:rPr>
          <w:color w:val="272727"/>
          <w:sz w:val="20"/>
          <w:szCs w:val="20"/>
        </w:rPr>
        <w:t xml:space="preserve"> is authorized; the width of the band equals the </w:t>
      </w:r>
      <w:r>
        <w:rPr>
          <w:color w:val="272727"/>
          <w:sz w:val="20"/>
          <w:szCs w:val="20"/>
        </w:rPr>
        <w:t>necessary bandwidth</w:t>
      </w:r>
      <w:r w:rsidRPr="00B7792A">
        <w:rPr>
          <w:color w:val="272727"/>
          <w:sz w:val="20"/>
          <w:szCs w:val="20"/>
        </w:rPr>
        <w:t xml:space="preserve"> plus twice the absolute value of </w:t>
      </w:r>
      <w:r>
        <w:rPr>
          <w:color w:val="272727"/>
          <w:sz w:val="20"/>
          <w:szCs w:val="20"/>
        </w:rPr>
        <w:t>the frequency tolerance</w:t>
      </w:r>
      <w:r w:rsidRPr="00B7792A">
        <w:rPr>
          <w:color w:val="272727"/>
          <w:sz w:val="20"/>
          <w:szCs w:val="20"/>
        </w:rPr>
        <w:t>. Where </w:t>
      </w:r>
      <w:r>
        <w:rPr>
          <w:color w:val="272727"/>
          <w:sz w:val="20"/>
          <w:szCs w:val="20"/>
        </w:rPr>
        <w:t>space stations</w:t>
      </w:r>
      <w:r w:rsidRPr="00B7792A">
        <w:rPr>
          <w:color w:val="272727"/>
          <w:sz w:val="20"/>
          <w:szCs w:val="20"/>
        </w:rPr>
        <w:t xml:space="preserve"> are concerned, the</w:t>
      </w:r>
      <w:r>
        <w:rPr>
          <w:color w:val="272727"/>
          <w:sz w:val="20"/>
          <w:szCs w:val="20"/>
        </w:rPr>
        <w:t xml:space="preserve"> assigned frequency band</w:t>
      </w:r>
      <w:r w:rsidRPr="00B7792A">
        <w:rPr>
          <w:color w:val="272727"/>
          <w:sz w:val="20"/>
          <w:szCs w:val="20"/>
        </w:rPr>
        <w:t> includes twice the maximum Doppler shift that may occur in relation to any point of the Earth's surface. (RR)</w:t>
      </w:r>
      <w:r>
        <w:rPr>
          <w:color w:val="272727"/>
          <w:sz w:val="20"/>
          <w:szCs w:val="20"/>
        </w:rPr>
        <w:t>”</w:t>
      </w:r>
    </w:p>
    <w:p w14:paraId="2078E413" w14:textId="58D274D5" w:rsidR="00B7792A" w:rsidRPr="00B7792A" w:rsidRDefault="00B7792A" w:rsidP="00E302C1">
      <w:pPr>
        <w:rPr>
          <w:sz w:val="15"/>
          <w:szCs w:val="15"/>
        </w:rPr>
      </w:pPr>
    </w:p>
    <w:p w14:paraId="1CD8F79B" w14:textId="4E05A5C2" w:rsidR="00B7792A" w:rsidRDefault="00B7792A" w:rsidP="00E302C1">
      <w:r>
        <w:t xml:space="preserve">The authorized bandwidth is defined under </w:t>
      </w:r>
      <w:r w:rsidR="000C0E48">
        <w:t xml:space="preserve">CFR </w:t>
      </w:r>
      <w:r w:rsidRPr="00CA13F2">
        <w:t>§</w:t>
      </w:r>
      <w:r>
        <w:t>30.2</w:t>
      </w:r>
      <w:r w:rsidR="00656E90">
        <w:t xml:space="preserve"> [2]</w:t>
      </w:r>
      <w:r>
        <w:t>:</w:t>
      </w:r>
    </w:p>
    <w:p w14:paraId="060EF8C0" w14:textId="5FF43852" w:rsidR="00B7792A" w:rsidRDefault="00B7792A" w:rsidP="00B7792A">
      <w:pPr>
        <w:ind w:left="568"/>
        <w:rPr>
          <w:color w:val="272727"/>
          <w:sz w:val="20"/>
          <w:szCs w:val="20"/>
          <w:shd w:val="clear" w:color="auto" w:fill="FFFFFF"/>
        </w:rPr>
      </w:pPr>
      <w:r>
        <w:rPr>
          <w:color w:val="272727"/>
          <w:sz w:val="20"/>
          <w:szCs w:val="20"/>
        </w:rPr>
        <w:t>“</w:t>
      </w:r>
      <w:r w:rsidRPr="00B7792A">
        <w:rPr>
          <w:color w:val="272727"/>
          <w:sz w:val="20"/>
          <w:szCs w:val="20"/>
        </w:rPr>
        <w:t>Authorized bandwidth.</w:t>
      </w:r>
      <w:r w:rsidRPr="00B7792A">
        <w:rPr>
          <w:color w:val="272727"/>
          <w:sz w:val="20"/>
          <w:szCs w:val="20"/>
          <w:shd w:val="clear" w:color="auto" w:fill="FFFFFF"/>
        </w:rPr>
        <w:t> The maximum width of the band of frequencies permitted to be used by a</w:t>
      </w:r>
      <w:r>
        <w:rPr>
          <w:color w:val="272727"/>
          <w:sz w:val="20"/>
          <w:szCs w:val="20"/>
          <w:shd w:val="clear" w:color="auto" w:fill="FFFFFF"/>
        </w:rPr>
        <w:t xml:space="preserve"> station</w:t>
      </w:r>
      <w:r w:rsidRPr="00B7792A">
        <w:rPr>
          <w:color w:val="272727"/>
          <w:sz w:val="20"/>
          <w:szCs w:val="20"/>
          <w:shd w:val="clear" w:color="auto" w:fill="FFFFFF"/>
        </w:rPr>
        <w:t>. This is normally considered to be the necessary or occupied bandwidth, whichever is greater. (See </w:t>
      </w:r>
      <w:r w:rsidRPr="00E302C1">
        <w:rPr>
          <w:sz w:val="20"/>
          <w:szCs w:val="20"/>
        </w:rPr>
        <w:t>§2</w:t>
      </w:r>
      <w:r>
        <w:t>.</w:t>
      </w:r>
      <w:r>
        <w:rPr>
          <w:sz w:val="20"/>
          <w:szCs w:val="20"/>
        </w:rPr>
        <w:t xml:space="preserve">202 </w:t>
      </w:r>
      <w:r w:rsidRPr="00B7792A">
        <w:rPr>
          <w:color w:val="272727"/>
          <w:sz w:val="20"/>
          <w:szCs w:val="20"/>
          <w:shd w:val="clear" w:color="auto" w:fill="FFFFFF"/>
        </w:rPr>
        <w:t>of this chapter).</w:t>
      </w:r>
    </w:p>
    <w:p w14:paraId="400A291A" w14:textId="77777777" w:rsidR="00037C70" w:rsidRDefault="00037C70" w:rsidP="00037C70">
      <w:pPr>
        <w:ind w:left="630"/>
        <w:rPr>
          <w:color w:val="272727"/>
          <w:sz w:val="20"/>
          <w:szCs w:val="20"/>
        </w:rPr>
      </w:pPr>
    </w:p>
    <w:p w14:paraId="56EBBEE3" w14:textId="6B2BDE2A" w:rsidR="00037C70" w:rsidRPr="00037C70" w:rsidRDefault="00037C70" w:rsidP="00037C70">
      <w:pPr>
        <w:ind w:left="630"/>
        <w:rPr>
          <w:sz w:val="20"/>
          <w:szCs w:val="20"/>
        </w:rPr>
      </w:pPr>
      <w:r w:rsidRPr="00037C70">
        <w:rPr>
          <w:color w:val="272727"/>
          <w:sz w:val="20"/>
          <w:szCs w:val="20"/>
        </w:rPr>
        <w:t>Authorized frequency. The frequency, or frequency range, assigned to a</w:t>
      </w:r>
      <w:r>
        <w:rPr>
          <w:color w:val="272727"/>
          <w:sz w:val="20"/>
          <w:szCs w:val="20"/>
        </w:rPr>
        <w:t xml:space="preserve"> station by the Commission</w:t>
      </w:r>
      <w:r w:rsidRPr="00037C70">
        <w:rPr>
          <w:color w:val="272727"/>
          <w:sz w:val="20"/>
          <w:szCs w:val="20"/>
        </w:rPr>
        <w:t xml:space="preserve"> and specified in the instrument of authorization.</w:t>
      </w:r>
      <w:r>
        <w:rPr>
          <w:color w:val="272727"/>
          <w:sz w:val="20"/>
          <w:szCs w:val="20"/>
        </w:rPr>
        <w:t>”</w:t>
      </w:r>
    </w:p>
    <w:p w14:paraId="6BA0C903" w14:textId="77777777" w:rsidR="00037C70" w:rsidRPr="00B7792A" w:rsidRDefault="00037C70" w:rsidP="00B7792A">
      <w:pPr>
        <w:ind w:left="568"/>
        <w:rPr>
          <w:sz w:val="20"/>
          <w:szCs w:val="20"/>
        </w:rPr>
      </w:pPr>
    </w:p>
    <w:p w14:paraId="3AAB454F" w14:textId="47F0828E" w:rsidR="00B7792A" w:rsidRDefault="00B7792A" w:rsidP="00E302C1"/>
    <w:p w14:paraId="73286BAE" w14:textId="44511318" w:rsidR="00B7792A" w:rsidRPr="00E302C1" w:rsidRDefault="00B7792A" w:rsidP="00E302C1">
      <w:r w:rsidRPr="00B7792A">
        <w:t xml:space="preserve">The occupied and necessary bandwidths are specified under </w:t>
      </w:r>
      <w:r w:rsidR="000C0E48">
        <w:t xml:space="preserve">CFR </w:t>
      </w:r>
      <w:r w:rsidRPr="00B7792A">
        <w:t>§2.202</w:t>
      </w:r>
      <w:r w:rsidR="00656E90">
        <w:t xml:space="preserve"> [2]</w:t>
      </w:r>
      <w:r w:rsidRPr="00B7792A">
        <w:t>:</w:t>
      </w:r>
    </w:p>
    <w:p w14:paraId="5E727F4B" w14:textId="3AB9F764" w:rsidR="00B7792A" w:rsidRPr="00B7792A" w:rsidRDefault="00B7792A" w:rsidP="00B7792A">
      <w:pPr>
        <w:spacing w:before="100" w:beforeAutospacing="1" w:after="150"/>
        <w:ind w:left="284"/>
        <w:rPr>
          <w:color w:val="000000"/>
          <w:sz w:val="20"/>
          <w:szCs w:val="20"/>
        </w:rPr>
      </w:pPr>
      <w:r>
        <w:rPr>
          <w:color w:val="272727"/>
          <w:sz w:val="20"/>
          <w:szCs w:val="20"/>
        </w:rPr>
        <w:t>“</w:t>
      </w:r>
      <w:r w:rsidRPr="00B7792A">
        <w:rPr>
          <w:color w:val="272727"/>
          <w:sz w:val="20"/>
          <w:szCs w:val="20"/>
        </w:rPr>
        <w:t>(a) Occupied bandwidth. The frequency bandwidth such that, below its lower and above its upper frequency limits, the mean </w:t>
      </w:r>
      <w:r>
        <w:rPr>
          <w:color w:val="272727"/>
          <w:sz w:val="20"/>
          <w:szCs w:val="20"/>
        </w:rPr>
        <w:t xml:space="preserve">powers </w:t>
      </w:r>
      <w:r w:rsidRPr="00B7792A">
        <w:rPr>
          <w:color w:val="272727"/>
          <w:sz w:val="20"/>
          <w:szCs w:val="20"/>
        </w:rPr>
        <w:t>radiated are each equal to 0.5 percent of the total mean</w:t>
      </w:r>
      <w:r>
        <w:rPr>
          <w:color w:val="272727"/>
          <w:sz w:val="20"/>
          <w:szCs w:val="20"/>
        </w:rPr>
        <w:t xml:space="preserve"> power </w:t>
      </w:r>
      <w:r w:rsidRPr="00B7792A">
        <w:rPr>
          <w:color w:val="272727"/>
          <w:sz w:val="20"/>
          <w:szCs w:val="20"/>
        </w:rPr>
        <w:t>radiated by a given</w:t>
      </w:r>
      <w:r>
        <w:rPr>
          <w:color w:val="272727"/>
          <w:sz w:val="20"/>
          <w:szCs w:val="20"/>
        </w:rPr>
        <w:t xml:space="preserve"> emission</w:t>
      </w:r>
      <w:r w:rsidRPr="00B7792A">
        <w:rPr>
          <w:color w:val="272727"/>
          <w:sz w:val="20"/>
          <w:szCs w:val="20"/>
        </w:rPr>
        <w:t>. In some cases, for example multichannel frequency-division systems, the percentage of 0.5 percent may lead to certain difficulties in the practical application of the definitions of occupied and</w:t>
      </w:r>
      <w:r>
        <w:rPr>
          <w:color w:val="272727"/>
          <w:sz w:val="20"/>
          <w:szCs w:val="20"/>
        </w:rPr>
        <w:t xml:space="preserve"> necessary;</w:t>
      </w:r>
      <w:r w:rsidRPr="00B7792A">
        <w:rPr>
          <w:color w:val="272727"/>
          <w:sz w:val="20"/>
          <w:szCs w:val="20"/>
        </w:rPr>
        <w:t xml:space="preserve"> in such cases a different percentage may prove useful.</w:t>
      </w:r>
    </w:p>
    <w:p w14:paraId="698A46AC" w14:textId="22E625CE" w:rsidR="00B7792A" w:rsidRPr="00B7792A" w:rsidRDefault="00B7792A" w:rsidP="00B7792A">
      <w:pPr>
        <w:spacing w:before="100" w:beforeAutospacing="1" w:after="150"/>
        <w:ind w:left="284"/>
        <w:rPr>
          <w:color w:val="000000"/>
          <w:sz w:val="20"/>
          <w:szCs w:val="20"/>
        </w:rPr>
      </w:pPr>
      <w:r w:rsidRPr="00B7792A">
        <w:rPr>
          <w:color w:val="272727"/>
          <w:sz w:val="20"/>
          <w:szCs w:val="20"/>
        </w:rPr>
        <w:t>(b) Necessary bandwidth. For a given</w:t>
      </w:r>
      <w:r>
        <w:rPr>
          <w:color w:val="272727"/>
          <w:sz w:val="20"/>
          <w:szCs w:val="20"/>
        </w:rPr>
        <w:t xml:space="preserve"> class of emission</w:t>
      </w:r>
      <w:r w:rsidRPr="00B7792A">
        <w:rPr>
          <w:color w:val="272727"/>
          <w:sz w:val="20"/>
          <w:szCs w:val="20"/>
        </w:rPr>
        <w:t xml:space="preserve">, the minimum value of </w:t>
      </w:r>
      <w:r>
        <w:rPr>
          <w:color w:val="272727"/>
          <w:sz w:val="20"/>
          <w:szCs w:val="20"/>
        </w:rPr>
        <w:t>the occupied bandwidth</w:t>
      </w:r>
      <w:r w:rsidRPr="00B7792A">
        <w:rPr>
          <w:color w:val="272727"/>
          <w:sz w:val="20"/>
          <w:szCs w:val="20"/>
        </w:rPr>
        <w:t> sufficient to ensure the transmission of information at the rate and with the quality required for the system employed, under specified conditions.  </w:t>
      </w:r>
      <w:r>
        <w:rPr>
          <w:color w:val="272727"/>
          <w:sz w:val="20"/>
          <w:szCs w:val="20"/>
        </w:rPr>
        <w:t xml:space="preserve">Emissions </w:t>
      </w:r>
      <w:r w:rsidRPr="00B7792A">
        <w:rPr>
          <w:color w:val="272727"/>
          <w:sz w:val="20"/>
          <w:szCs w:val="20"/>
        </w:rPr>
        <w:t>useful for the good functioning of the receiving equipment as, for example, th</w:t>
      </w:r>
      <w:r>
        <w:rPr>
          <w:color w:val="272727"/>
          <w:sz w:val="20"/>
          <w:szCs w:val="20"/>
        </w:rPr>
        <w:t xml:space="preserve">e emission </w:t>
      </w:r>
      <w:r w:rsidRPr="00B7792A">
        <w:rPr>
          <w:color w:val="272727"/>
          <w:sz w:val="20"/>
          <w:szCs w:val="20"/>
        </w:rPr>
        <w:t>corresponding to the carrier of reduced carrier systems, shall be included in the</w:t>
      </w:r>
      <w:r>
        <w:rPr>
          <w:color w:val="272727"/>
          <w:sz w:val="20"/>
          <w:szCs w:val="20"/>
        </w:rPr>
        <w:t xml:space="preserve"> necessary bandwidth.”</w:t>
      </w:r>
      <w:r w:rsidRPr="00B7792A">
        <w:rPr>
          <w:color w:val="000000"/>
          <w:sz w:val="20"/>
          <w:szCs w:val="20"/>
        </w:rPr>
        <w:t xml:space="preserve"> </w:t>
      </w:r>
    </w:p>
    <w:p w14:paraId="00332F08" w14:textId="77777777" w:rsidR="00BF350A" w:rsidRDefault="00BF350A" w:rsidP="00BF350A">
      <w:pPr>
        <w:rPr>
          <w:b/>
          <w:bCs/>
        </w:rPr>
      </w:pPr>
    </w:p>
    <w:p w14:paraId="51EB9579" w14:textId="0E8460E2" w:rsidR="00B7792A" w:rsidRPr="00BF350A" w:rsidRDefault="00BF350A" w:rsidP="00166F61">
      <w:pPr>
        <w:rPr>
          <w:b/>
          <w:bCs/>
        </w:rPr>
      </w:pPr>
      <w:r w:rsidRPr="00B7792A">
        <w:rPr>
          <w:b/>
          <w:bCs/>
        </w:rPr>
        <w:t xml:space="preserve">Observation </w:t>
      </w:r>
      <w:r>
        <w:rPr>
          <w:b/>
          <w:bCs/>
        </w:rPr>
        <w:t>2</w:t>
      </w:r>
      <w:r w:rsidRPr="00B7792A">
        <w:rPr>
          <w:b/>
          <w:bCs/>
        </w:rPr>
        <w:t xml:space="preserve">: </w:t>
      </w:r>
      <w:r>
        <w:rPr>
          <w:b/>
          <w:bCs/>
        </w:rPr>
        <w:t xml:space="preserve">From the above definitions, for IoT NTN UE, the authorized bandwidth </w:t>
      </w:r>
      <w:r w:rsidR="000C0E48">
        <w:rPr>
          <w:b/>
          <w:bCs/>
        </w:rPr>
        <w:t xml:space="preserve">is same as the channel bandwidth </w:t>
      </w:r>
      <w:r>
        <w:rPr>
          <w:b/>
          <w:bCs/>
        </w:rPr>
        <w:t>and the ass</w:t>
      </w:r>
      <w:r w:rsidR="00D901E9">
        <w:rPr>
          <w:b/>
          <w:bCs/>
        </w:rPr>
        <w:t>i</w:t>
      </w:r>
      <w:r>
        <w:rPr>
          <w:b/>
          <w:bCs/>
        </w:rPr>
        <w:t xml:space="preserve">gned frequency is </w:t>
      </w:r>
      <w:r w:rsidR="000C0E48">
        <w:rPr>
          <w:b/>
          <w:bCs/>
        </w:rPr>
        <w:t xml:space="preserve">same as </w:t>
      </w:r>
      <w:r>
        <w:rPr>
          <w:b/>
          <w:bCs/>
        </w:rPr>
        <w:t xml:space="preserve">the center of the channel bandwidth. </w:t>
      </w:r>
    </w:p>
    <w:p w14:paraId="15BC64D4" w14:textId="77777777" w:rsidR="00BF350A" w:rsidRDefault="00BF350A" w:rsidP="00166F61"/>
    <w:p w14:paraId="7EBC8147" w14:textId="39A3F881" w:rsidR="00FF5B35" w:rsidRDefault="00B7792A" w:rsidP="00166F61">
      <w:r>
        <w:t xml:space="preserve">Figure 1 </w:t>
      </w:r>
      <w:r w:rsidR="00FF5B35">
        <w:t xml:space="preserve">visually presents </w:t>
      </w:r>
      <w:r>
        <w:t xml:space="preserve">the IoT NTN UE SEM </w:t>
      </w:r>
      <w:r w:rsidRPr="00B7792A">
        <w:t xml:space="preserve">per </w:t>
      </w:r>
      <w:r w:rsidR="000C0E48">
        <w:t xml:space="preserve">CFR </w:t>
      </w:r>
      <w:r w:rsidRPr="00B7792A">
        <w:t>§25.202</w:t>
      </w:r>
      <w:r w:rsidR="00BF350A">
        <w:t>(f</w:t>
      </w:r>
      <w:proofErr w:type="gramStart"/>
      <w:r w:rsidR="00BF350A">
        <w:t>)</w:t>
      </w:r>
      <w:r w:rsidRPr="00B7792A">
        <w:t xml:space="preserve"> </w:t>
      </w:r>
      <w:r w:rsidR="00FF5B35">
        <w:t>.</w:t>
      </w:r>
      <w:proofErr w:type="gramEnd"/>
    </w:p>
    <w:p w14:paraId="2B8A987F" w14:textId="77777777" w:rsidR="00FF5B35" w:rsidRDefault="00FF5B35" w:rsidP="00166F61"/>
    <w:p w14:paraId="77CD199B" w14:textId="1AE3ADAD" w:rsidR="00B7792A" w:rsidRPr="00B7792A" w:rsidRDefault="00B7792A" w:rsidP="00166F61">
      <w:r w:rsidRPr="00B7792A">
        <w:t xml:space="preserve">  </w:t>
      </w:r>
    </w:p>
    <w:p w14:paraId="7B435C3F" w14:textId="558B47B9" w:rsidR="00B7792A" w:rsidRDefault="00FF5B35" w:rsidP="00FF5B35">
      <w:pPr>
        <w:pStyle w:val="TH"/>
      </w:pPr>
      <w:r w:rsidRPr="00FF5B35">
        <w:t xml:space="preserve">Figure 1: IoT NTN UE SEM per </w:t>
      </w:r>
      <w:r w:rsidRPr="00FF5B35">
        <w:rPr>
          <w:rFonts w:ascii="Times New Roman" w:hAnsi="Times New Roman"/>
          <w:sz w:val="24"/>
          <w:szCs w:val="24"/>
          <w:lang w:val="en-US"/>
        </w:rPr>
        <w:t>§25.202</w:t>
      </w:r>
      <w:r w:rsidRPr="00FF5B35">
        <w:rPr>
          <w:sz w:val="24"/>
          <w:szCs w:val="24"/>
        </w:rPr>
        <w:t>(f)</w:t>
      </w:r>
    </w:p>
    <w:p w14:paraId="5ECD097B" w14:textId="77777777" w:rsidR="009A58AA" w:rsidRDefault="009A58AA" w:rsidP="009A58AA">
      <w:pPr>
        <w:jc w:val="center"/>
      </w:pPr>
    </w:p>
    <w:p w14:paraId="6E0CDED6" w14:textId="77777777" w:rsidR="009A58AA" w:rsidRDefault="009A58AA" w:rsidP="009A58AA">
      <w:pPr>
        <w:jc w:val="center"/>
      </w:pPr>
    </w:p>
    <w:p w14:paraId="12E972D9" w14:textId="77777777" w:rsidR="009A58AA" w:rsidRDefault="009A58AA" w:rsidP="009A58AA">
      <w:pPr>
        <w:jc w:val="center"/>
      </w:pPr>
    </w:p>
    <w:p w14:paraId="7AB18E65" w14:textId="719D33C7" w:rsidR="00BF350A" w:rsidRDefault="00B7792A" w:rsidP="009A58AA">
      <w:pPr>
        <w:jc w:val="center"/>
      </w:pPr>
      <w:r>
        <w:rPr>
          <w:rFonts w:eastAsiaTheme="minorEastAsia"/>
          <w:noProof/>
          <w:lang w:eastAsia="zh-CN"/>
        </w:rPr>
        <w:lastRenderedPageBreak/>
        <w:drawing>
          <wp:inline distT="0" distB="0" distL="0" distR="0" wp14:anchorId="47B5A828" wp14:editId="1538DB5D">
            <wp:extent cx="4769929" cy="2575238"/>
            <wp:effectExtent l="0" t="0" r="5715" b="317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rotWithShape="1">
                    <a:blip r:embed="rId11" cstate="print">
                      <a:extLst>
                        <a:ext uri="{28A0092B-C50C-407E-A947-70E740481C1C}">
                          <a14:useLocalDpi xmlns:a14="http://schemas.microsoft.com/office/drawing/2010/main" val="0"/>
                        </a:ext>
                      </a:extLst>
                    </a:blip>
                    <a:srcRect t="8762"/>
                    <a:stretch/>
                  </pic:blipFill>
                  <pic:spPr bwMode="auto">
                    <a:xfrm>
                      <a:off x="0" y="0"/>
                      <a:ext cx="4818531" cy="2601478"/>
                    </a:xfrm>
                    <a:prstGeom prst="rect">
                      <a:avLst/>
                    </a:prstGeom>
                    <a:ln>
                      <a:noFill/>
                    </a:ln>
                    <a:extLst>
                      <a:ext uri="{53640926-AAD7-44D8-BBD7-CCE9431645EC}">
                        <a14:shadowObscured xmlns:a14="http://schemas.microsoft.com/office/drawing/2010/main"/>
                      </a:ext>
                    </a:extLst>
                  </pic:spPr>
                </pic:pic>
              </a:graphicData>
            </a:graphic>
          </wp:inline>
        </w:drawing>
      </w:r>
    </w:p>
    <w:p w14:paraId="36D846D7" w14:textId="2CAD7A9C" w:rsidR="009A58AA" w:rsidRDefault="009A58AA" w:rsidP="009A58AA">
      <w:r>
        <w:t xml:space="preserve">The </w:t>
      </w:r>
      <w:r w:rsidR="000C0E48">
        <w:t xml:space="preserve">validity of the </w:t>
      </w:r>
      <w:r>
        <w:t xml:space="preserve">above mask </w:t>
      </w:r>
      <w:r w:rsidR="000C0E48">
        <w:t>can also be confirmed</w:t>
      </w:r>
      <w:r>
        <w:t xml:space="preserve"> through a review </w:t>
      </w:r>
      <w:r w:rsidR="008574AB">
        <w:t xml:space="preserve">of the sampling of </w:t>
      </w:r>
      <w:r>
        <w:t>test reports submitted on behalf of satellite terminal vendors to the FCC [</w:t>
      </w:r>
      <w:r w:rsidR="000C0E48">
        <w:t>4</w:t>
      </w:r>
      <w:r>
        <w:t>], [</w:t>
      </w:r>
      <w:r w:rsidR="000C0E48">
        <w:t>5</w:t>
      </w:r>
      <w:r>
        <w:t>].</w:t>
      </w:r>
    </w:p>
    <w:p w14:paraId="7AB70526" w14:textId="3618B639" w:rsidR="00A35F15" w:rsidRPr="00E302C1" w:rsidRDefault="00A35F15" w:rsidP="00A35F15">
      <w:pPr>
        <w:pStyle w:val="Heading1"/>
        <w:spacing w:before="300" w:after="150"/>
        <w:rPr>
          <w:rFonts w:cs="Arial"/>
          <w:color w:val="333333"/>
          <w:szCs w:val="36"/>
          <w:lang w:val="en-US"/>
        </w:rPr>
      </w:pPr>
      <w:r>
        <w:rPr>
          <w:rFonts w:cs="Arial"/>
          <w:color w:val="333333"/>
          <w:szCs w:val="36"/>
        </w:rPr>
        <w:t xml:space="preserve">Incorporating </w:t>
      </w:r>
      <w:r w:rsidRPr="00E302C1">
        <w:rPr>
          <w:rFonts w:cs="Arial"/>
          <w:color w:val="333333"/>
          <w:szCs w:val="36"/>
        </w:rPr>
        <w:t>47 CFR § 25.202</w:t>
      </w:r>
      <w:r>
        <w:rPr>
          <w:rFonts w:cs="Arial"/>
          <w:color w:val="333333"/>
          <w:szCs w:val="36"/>
        </w:rPr>
        <w:t>(f) requirements as part of UE unwanted emissions requirements</w:t>
      </w:r>
    </w:p>
    <w:p w14:paraId="487AADA7" w14:textId="77777777" w:rsidR="00BF350A" w:rsidRDefault="00BF350A" w:rsidP="00166F61"/>
    <w:p w14:paraId="196AAE78" w14:textId="4242F0CC" w:rsidR="00DA4890" w:rsidRDefault="00DA4890" w:rsidP="00166F61">
      <w:r>
        <w:t>Table</w:t>
      </w:r>
      <w:r w:rsidR="00917E0B">
        <w:t xml:space="preserve"> 1 evaluates and com</w:t>
      </w:r>
      <w:r w:rsidR="009A58AA">
        <w:t>pa</w:t>
      </w:r>
      <w:r w:rsidR="00917E0B">
        <w:t>res the emission limits for NTN bands as per the general E-UTR</w:t>
      </w:r>
      <w:r w:rsidR="00CF0BE1">
        <w:t>A</w:t>
      </w:r>
      <w:r w:rsidR="00917E0B">
        <w:t xml:space="preserve"> SEM and </w:t>
      </w:r>
      <w:r w:rsidR="000C0E48">
        <w:t xml:space="preserve">CFR </w:t>
      </w:r>
      <w:r w:rsidR="000C0E48" w:rsidRPr="00B7792A">
        <w:t>§</w:t>
      </w:r>
      <w:r w:rsidR="00917E0B">
        <w:t>25.202(f)</w:t>
      </w:r>
      <w:r w:rsidR="00F35179">
        <w:t xml:space="preserve"> for a 1.4 MHz </w:t>
      </w:r>
      <w:proofErr w:type="spellStart"/>
      <w:r w:rsidR="00F35179">
        <w:t>eMTC</w:t>
      </w:r>
      <w:proofErr w:type="spellEnd"/>
      <w:r w:rsidR="00F35179">
        <w:t xml:space="preserve"> channel bandwidth</w:t>
      </w:r>
      <w:r w:rsidR="00917E0B">
        <w:t>.</w:t>
      </w:r>
    </w:p>
    <w:p w14:paraId="0E8A72E4" w14:textId="0642AA46" w:rsidR="00DA4890" w:rsidRDefault="00DA4890" w:rsidP="00166F61"/>
    <w:p w14:paraId="1C683867" w14:textId="795F9369" w:rsidR="00DA4890" w:rsidRPr="000C0E48" w:rsidRDefault="000C0E48" w:rsidP="00DA4890">
      <w:pPr>
        <w:pStyle w:val="TH"/>
      </w:pPr>
      <w:r w:rsidRPr="000C0E48">
        <w:t>Table 1</w:t>
      </w:r>
      <w:r w:rsidR="00DA4890" w:rsidRPr="000C0E48">
        <w:t xml:space="preserve">: </w:t>
      </w:r>
      <w:r w:rsidR="00CF0BE1" w:rsidRPr="00B7792A">
        <w:t>§</w:t>
      </w:r>
      <w:r w:rsidR="0085076B" w:rsidRPr="000C0E48">
        <w:t>25.202(f) requirements for PC</w:t>
      </w:r>
      <w:r w:rsidR="00917E0B" w:rsidRPr="000C0E48">
        <w:t>3/4</w:t>
      </w:r>
      <w:r w:rsidR="0085076B" w:rsidRPr="000C0E48">
        <w:t xml:space="preserve"> </w:t>
      </w:r>
      <w:r w:rsidR="00F13471" w:rsidRPr="000C0E48">
        <w:t xml:space="preserve">M1 </w:t>
      </w:r>
      <w:r w:rsidR="0085076B" w:rsidRPr="000C0E48">
        <w:t>UE</w:t>
      </w:r>
    </w:p>
    <w:tbl>
      <w:tblPr>
        <w:tblW w:w="812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530"/>
        <w:gridCol w:w="1440"/>
        <w:gridCol w:w="1440"/>
        <w:gridCol w:w="1350"/>
        <w:gridCol w:w="1260"/>
      </w:tblGrid>
      <w:tr w:rsidR="000C0E48" w:rsidRPr="000C0E48" w14:paraId="2350EBE4" w14:textId="0F1E0D4C" w:rsidTr="000C0E48">
        <w:trPr>
          <w:cantSplit/>
          <w:trHeight w:val="532"/>
        </w:trPr>
        <w:tc>
          <w:tcPr>
            <w:tcW w:w="1106" w:type="dxa"/>
          </w:tcPr>
          <w:p w14:paraId="6548920B" w14:textId="77777777" w:rsidR="000C0E48" w:rsidRPr="000C0E48" w:rsidRDefault="000C0E48" w:rsidP="00F10705">
            <w:pPr>
              <w:pStyle w:val="TAH"/>
              <w:rPr>
                <w:rFonts w:cs="Arial"/>
              </w:rPr>
            </w:pPr>
          </w:p>
        </w:tc>
        <w:tc>
          <w:tcPr>
            <w:tcW w:w="2970" w:type="dxa"/>
            <w:gridSpan w:val="2"/>
          </w:tcPr>
          <w:p w14:paraId="2C17ACE7" w14:textId="62A72BA9" w:rsidR="000C0E48" w:rsidRPr="000C0E48" w:rsidRDefault="000C0E48" w:rsidP="00F10705">
            <w:pPr>
              <w:pStyle w:val="TAH"/>
              <w:rPr>
                <w:rFonts w:cs="Arial"/>
              </w:rPr>
            </w:pPr>
            <w:r w:rsidRPr="000C0E48">
              <w:rPr>
                <w:rFonts w:cs="Arial"/>
              </w:rPr>
              <w:t xml:space="preserve">Spectrum emission limit (dBm) using MBW specified as part of </w:t>
            </w:r>
            <w:r w:rsidR="00CF0BE1" w:rsidRPr="00B7792A">
              <w:t>§</w:t>
            </w:r>
            <w:r w:rsidRPr="000C0E48">
              <w:rPr>
                <w:rFonts w:cs="Arial"/>
              </w:rPr>
              <w:t>25.202(f)</w:t>
            </w:r>
          </w:p>
        </w:tc>
        <w:tc>
          <w:tcPr>
            <w:tcW w:w="4050" w:type="dxa"/>
            <w:gridSpan w:val="3"/>
          </w:tcPr>
          <w:p w14:paraId="0EF0C5D3" w14:textId="785CC002" w:rsidR="000C0E48" w:rsidRPr="000C0E48" w:rsidRDefault="000C0E48" w:rsidP="00F10705">
            <w:pPr>
              <w:pStyle w:val="TAH"/>
              <w:rPr>
                <w:rFonts w:cs="Arial"/>
              </w:rPr>
            </w:pPr>
            <w:r w:rsidRPr="000C0E48">
              <w:rPr>
                <w:rFonts w:cs="Arial"/>
              </w:rPr>
              <w:t>Spectrum emission limit (dBm) using MBW specified as part of General SEM MBW</w:t>
            </w:r>
          </w:p>
        </w:tc>
      </w:tr>
      <w:tr w:rsidR="000C0E48" w:rsidRPr="000C0E48" w14:paraId="251565B7" w14:textId="45E1DF62" w:rsidTr="000C0E48">
        <w:trPr>
          <w:cantSplit/>
          <w:trHeight w:val="358"/>
        </w:trPr>
        <w:tc>
          <w:tcPr>
            <w:tcW w:w="1106" w:type="dxa"/>
          </w:tcPr>
          <w:p w14:paraId="727658BA" w14:textId="77777777" w:rsidR="000C0E48" w:rsidRPr="000C0E48" w:rsidRDefault="000C0E48" w:rsidP="00F10705">
            <w:pPr>
              <w:pStyle w:val="TAH"/>
              <w:rPr>
                <w:rFonts w:cs="Arial"/>
              </w:rPr>
            </w:pPr>
            <w:proofErr w:type="spellStart"/>
            <w:r w:rsidRPr="000C0E48">
              <w:rPr>
                <w:rFonts w:cs="Arial"/>
              </w:rPr>
              <w:t>Δf</w:t>
            </w:r>
            <w:r w:rsidRPr="000C0E48">
              <w:rPr>
                <w:rFonts w:cs="Arial"/>
                <w:vertAlign w:val="subscript"/>
              </w:rPr>
              <w:t>OOB</w:t>
            </w:r>
            <w:proofErr w:type="spellEnd"/>
          </w:p>
          <w:p w14:paraId="4136BBAD" w14:textId="77777777" w:rsidR="000C0E48" w:rsidRPr="000C0E48" w:rsidRDefault="000C0E48" w:rsidP="00F10705">
            <w:pPr>
              <w:pStyle w:val="TAH"/>
              <w:rPr>
                <w:rFonts w:cs="Arial"/>
              </w:rPr>
            </w:pPr>
            <w:r w:rsidRPr="000C0E48">
              <w:rPr>
                <w:rFonts w:cs="Arial"/>
              </w:rPr>
              <w:t>(MHz)</w:t>
            </w:r>
          </w:p>
        </w:tc>
        <w:tc>
          <w:tcPr>
            <w:tcW w:w="1530" w:type="dxa"/>
          </w:tcPr>
          <w:p w14:paraId="6BCAA919" w14:textId="77777777" w:rsidR="000C0E48" w:rsidRPr="000C0E48" w:rsidRDefault="000C0E48" w:rsidP="00F10705">
            <w:pPr>
              <w:pStyle w:val="TAH"/>
              <w:rPr>
                <w:rFonts w:cs="Arial"/>
              </w:rPr>
            </w:pPr>
            <w:r w:rsidRPr="000C0E48">
              <w:rPr>
                <w:rFonts w:cs="Arial"/>
              </w:rPr>
              <w:t>1.4</w:t>
            </w:r>
          </w:p>
          <w:p w14:paraId="58C60856" w14:textId="4F11CE92" w:rsidR="000C0E48" w:rsidRPr="000C0E48" w:rsidRDefault="000C0E48" w:rsidP="00F10705">
            <w:pPr>
              <w:pStyle w:val="TAH"/>
              <w:rPr>
                <w:rFonts w:cs="Arial"/>
              </w:rPr>
            </w:pPr>
            <w:r w:rsidRPr="000C0E48">
              <w:rPr>
                <w:rFonts w:cs="Arial"/>
              </w:rPr>
              <w:t>MHz (PC3/PC4)</w:t>
            </w:r>
          </w:p>
        </w:tc>
        <w:tc>
          <w:tcPr>
            <w:tcW w:w="1440" w:type="dxa"/>
          </w:tcPr>
          <w:p w14:paraId="403AA695" w14:textId="75D0FD52" w:rsidR="000C0E48" w:rsidRPr="000C0E48" w:rsidRDefault="000C0E48" w:rsidP="00F10705">
            <w:pPr>
              <w:pStyle w:val="TAH"/>
              <w:rPr>
                <w:rFonts w:cs="Arial"/>
              </w:rPr>
            </w:pPr>
            <w:r>
              <w:rPr>
                <w:rFonts w:cs="Arial"/>
              </w:rPr>
              <w:t>MBW</w:t>
            </w:r>
          </w:p>
        </w:tc>
        <w:tc>
          <w:tcPr>
            <w:tcW w:w="1440" w:type="dxa"/>
          </w:tcPr>
          <w:p w14:paraId="4A3B81C9" w14:textId="134D886D" w:rsidR="000C0E48" w:rsidRPr="000C0E48" w:rsidRDefault="000C0E48" w:rsidP="00F10705">
            <w:pPr>
              <w:pStyle w:val="TAH"/>
              <w:rPr>
                <w:rFonts w:cs="Arial"/>
              </w:rPr>
            </w:pPr>
            <w:r>
              <w:rPr>
                <w:rFonts w:cs="Arial"/>
              </w:rPr>
              <w:t>PC3/PC4</w:t>
            </w:r>
          </w:p>
        </w:tc>
        <w:tc>
          <w:tcPr>
            <w:tcW w:w="1350" w:type="dxa"/>
          </w:tcPr>
          <w:p w14:paraId="2F6F0B73" w14:textId="79CD0CB0" w:rsidR="000C0E48" w:rsidRPr="000C0E48" w:rsidRDefault="000C0E48" w:rsidP="00F10705">
            <w:pPr>
              <w:pStyle w:val="TAH"/>
              <w:rPr>
                <w:rFonts w:cs="Arial"/>
              </w:rPr>
            </w:pPr>
            <w:r>
              <w:rPr>
                <w:rFonts w:cs="Arial"/>
              </w:rPr>
              <w:t>3GPP</w:t>
            </w:r>
          </w:p>
        </w:tc>
        <w:tc>
          <w:tcPr>
            <w:tcW w:w="1260" w:type="dxa"/>
          </w:tcPr>
          <w:p w14:paraId="05438121" w14:textId="18A8E058" w:rsidR="000C0E48" w:rsidRPr="000C0E48" w:rsidRDefault="000C0E48" w:rsidP="00F10705">
            <w:pPr>
              <w:pStyle w:val="TAH"/>
              <w:rPr>
                <w:rFonts w:cs="Arial"/>
              </w:rPr>
            </w:pPr>
            <w:r>
              <w:rPr>
                <w:rFonts w:cs="Arial"/>
              </w:rPr>
              <w:t>MBW</w:t>
            </w:r>
          </w:p>
        </w:tc>
      </w:tr>
      <w:tr w:rsidR="000C0E48" w:rsidRPr="000C0E48" w14:paraId="16256F94" w14:textId="09BD9041" w:rsidTr="000C0E48">
        <w:trPr>
          <w:trHeight w:val="358"/>
        </w:trPr>
        <w:tc>
          <w:tcPr>
            <w:tcW w:w="1106" w:type="dxa"/>
          </w:tcPr>
          <w:p w14:paraId="40EBF12D" w14:textId="77777777" w:rsidR="000C0E48" w:rsidRPr="000C0E48" w:rsidRDefault="000C0E48" w:rsidP="00F10705">
            <w:pPr>
              <w:pStyle w:val="TAC"/>
              <w:rPr>
                <w:rFonts w:cs="Arial"/>
                <w:b/>
              </w:rPr>
            </w:pPr>
            <w:r w:rsidRPr="000C0E48">
              <w:rPr>
                <w:rFonts w:cs="Arial"/>
              </w:rPr>
              <w:sym w:font="Symbol" w:char="F0B1"/>
            </w:r>
            <w:r w:rsidRPr="000C0E48">
              <w:rPr>
                <w:rFonts w:cs="Arial"/>
              </w:rPr>
              <w:t xml:space="preserve"> 0-0.7</w:t>
            </w:r>
          </w:p>
        </w:tc>
        <w:tc>
          <w:tcPr>
            <w:tcW w:w="1530" w:type="dxa"/>
          </w:tcPr>
          <w:p w14:paraId="36902111" w14:textId="250AAFD1" w:rsidR="000C0E48" w:rsidRPr="000C0E48" w:rsidRDefault="000C0E48" w:rsidP="00F10705">
            <w:pPr>
              <w:pStyle w:val="TAC"/>
              <w:rPr>
                <w:rFonts w:cs="Arial"/>
                <w:b/>
              </w:rPr>
            </w:pPr>
            <w:r w:rsidRPr="000C0E48">
              <w:rPr>
                <w:rFonts w:cs="Arial"/>
              </w:rPr>
              <w:t>-2</w:t>
            </w:r>
            <w:r>
              <w:rPr>
                <w:rFonts w:cs="Arial"/>
              </w:rPr>
              <w:t xml:space="preserve"> </w:t>
            </w:r>
            <w:r w:rsidRPr="000C0E48">
              <w:rPr>
                <w:rFonts w:cs="Arial"/>
              </w:rPr>
              <w:t>/</w:t>
            </w:r>
            <w:r>
              <w:rPr>
                <w:rFonts w:cs="Arial"/>
              </w:rPr>
              <w:t xml:space="preserve"> </w:t>
            </w:r>
            <w:r w:rsidRPr="000C0E48">
              <w:rPr>
                <w:rFonts w:cs="Arial"/>
              </w:rPr>
              <w:t>-5</w:t>
            </w:r>
          </w:p>
        </w:tc>
        <w:tc>
          <w:tcPr>
            <w:tcW w:w="1440" w:type="dxa"/>
          </w:tcPr>
          <w:p w14:paraId="52515B39" w14:textId="77777777" w:rsidR="000C0E48" w:rsidRPr="000C0E48" w:rsidRDefault="000C0E48" w:rsidP="00F10705">
            <w:pPr>
              <w:pStyle w:val="TAC"/>
              <w:rPr>
                <w:rFonts w:cs="Arial"/>
                <w:b/>
              </w:rPr>
            </w:pPr>
            <w:r w:rsidRPr="000C0E48">
              <w:rPr>
                <w:rFonts w:cs="Arial"/>
              </w:rPr>
              <w:t xml:space="preserve">4 kHz </w:t>
            </w:r>
          </w:p>
        </w:tc>
        <w:tc>
          <w:tcPr>
            <w:tcW w:w="1440" w:type="dxa"/>
          </w:tcPr>
          <w:p w14:paraId="001A49B3" w14:textId="307714E1" w:rsidR="000C0E48" w:rsidRPr="000C0E48" w:rsidRDefault="000C0E48" w:rsidP="00F10705">
            <w:pPr>
              <w:pStyle w:val="TAC"/>
              <w:rPr>
                <w:rFonts w:cs="Arial"/>
              </w:rPr>
            </w:pPr>
            <w:r w:rsidRPr="000C0E48">
              <w:rPr>
                <w:rFonts w:cs="Arial"/>
              </w:rPr>
              <w:t>6.75</w:t>
            </w:r>
            <w:r>
              <w:rPr>
                <w:rFonts w:cs="Arial"/>
              </w:rPr>
              <w:t xml:space="preserve"> </w:t>
            </w:r>
            <w:r w:rsidRPr="000C0E48">
              <w:rPr>
                <w:rFonts w:cs="Arial"/>
              </w:rPr>
              <w:t>/</w:t>
            </w:r>
            <w:r>
              <w:rPr>
                <w:rFonts w:cs="Arial"/>
              </w:rPr>
              <w:t xml:space="preserve"> </w:t>
            </w:r>
            <w:r w:rsidRPr="000C0E48">
              <w:rPr>
                <w:rFonts w:cs="Arial"/>
              </w:rPr>
              <w:t>3.75</w:t>
            </w:r>
          </w:p>
        </w:tc>
        <w:tc>
          <w:tcPr>
            <w:tcW w:w="1350" w:type="dxa"/>
          </w:tcPr>
          <w:p w14:paraId="5B5EF8FB" w14:textId="79348A36" w:rsidR="000C0E48" w:rsidRPr="000C0E48" w:rsidRDefault="000C0E48" w:rsidP="00F10705">
            <w:pPr>
              <w:pStyle w:val="TAC"/>
              <w:rPr>
                <w:rFonts w:cs="Arial"/>
              </w:rPr>
            </w:pPr>
            <w:r>
              <w:rPr>
                <w:rFonts w:cs="Arial"/>
              </w:rPr>
              <w:t>-10</w:t>
            </w:r>
          </w:p>
        </w:tc>
        <w:tc>
          <w:tcPr>
            <w:tcW w:w="1260" w:type="dxa"/>
          </w:tcPr>
          <w:p w14:paraId="4853C91B" w14:textId="52171A76" w:rsidR="000C0E48" w:rsidRPr="000C0E48" w:rsidRDefault="000C0E48" w:rsidP="00F10705">
            <w:pPr>
              <w:pStyle w:val="TAC"/>
              <w:rPr>
                <w:rFonts w:cs="Arial"/>
              </w:rPr>
            </w:pPr>
            <w:r w:rsidRPr="000C0E48">
              <w:rPr>
                <w:rFonts w:cs="Arial"/>
              </w:rPr>
              <w:t>30 kHz</w:t>
            </w:r>
          </w:p>
        </w:tc>
      </w:tr>
      <w:tr w:rsidR="000C0E48" w:rsidRPr="000C0E48" w14:paraId="1EA9DF74" w14:textId="77777777" w:rsidTr="000C0E48">
        <w:trPr>
          <w:trHeight w:val="358"/>
        </w:trPr>
        <w:tc>
          <w:tcPr>
            <w:tcW w:w="1106" w:type="dxa"/>
          </w:tcPr>
          <w:p w14:paraId="1A711F77" w14:textId="6BBED5A6" w:rsidR="000C0E48" w:rsidRPr="000C0E48" w:rsidRDefault="000C0E48" w:rsidP="00F10705">
            <w:pPr>
              <w:pStyle w:val="TAC"/>
              <w:rPr>
                <w:rFonts w:cs="Arial"/>
              </w:rPr>
            </w:pPr>
            <w:r w:rsidRPr="000C0E48">
              <w:rPr>
                <w:rFonts w:cs="Arial"/>
              </w:rPr>
              <w:sym w:font="Symbol" w:char="F0B1"/>
            </w:r>
            <w:r w:rsidRPr="000C0E48">
              <w:rPr>
                <w:rFonts w:cs="Arial"/>
              </w:rPr>
              <w:t xml:space="preserve"> 0.7-1</w:t>
            </w:r>
          </w:p>
        </w:tc>
        <w:tc>
          <w:tcPr>
            <w:tcW w:w="1530" w:type="dxa"/>
          </w:tcPr>
          <w:p w14:paraId="00D0D022" w14:textId="6CA3AE8E" w:rsidR="000C0E48" w:rsidRPr="000C0E48" w:rsidRDefault="000C0E48" w:rsidP="00F10705">
            <w:pPr>
              <w:pStyle w:val="TAC"/>
              <w:rPr>
                <w:rFonts w:cs="Arial"/>
              </w:rPr>
            </w:pPr>
            <w:r w:rsidRPr="000C0E48">
              <w:rPr>
                <w:rFonts w:cs="Arial"/>
              </w:rPr>
              <w:t>-12</w:t>
            </w:r>
            <w:r>
              <w:rPr>
                <w:rFonts w:cs="Arial"/>
              </w:rPr>
              <w:t xml:space="preserve"> </w:t>
            </w:r>
            <w:r w:rsidRPr="000C0E48">
              <w:rPr>
                <w:rFonts w:cs="Arial"/>
              </w:rPr>
              <w:t>/</w:t>
            </w:r>
            <w:r>
              <w:rPr>
                <w:rFonts w:cs="Arial"/>
              </w:rPr>
              <w:t xml:space="preserve"> </w:t>
            </w:r>
            <w:r w:rsidRPr="000C0E48">
              <w:rPr>
                <w:rFonts w:cs="Arial"/>
              </w:rPr>
              <w:t>-15</w:t>
            </w:r>
          </w:p>
        </w:tc>
        <w:tc>
          <w:tcPr>
            <w:tcW w:w="1440" w:type="dxa"/>
          </w:tcPr>
          <w:p w14:paraId="65CD48CB" w14:textId="183E7EED" w:rsidR="000C0E48" w:rsidRPr="000C0E48" w:rsidRDefault="000C0E48" w:rsidP="00F10705">
            <w:pPr>
              <w:pStyle w:val="TAC"/>
              <w:rPr>
                <w:rFonts w:cs="Arial"/>
              </w:rPr>
            </w:pPr>
            <w:r w:rsidRPr="000C0E48">
              <w:rPr>
                <w:rFonts w:cs="Arial"/>
              </w:rPr>
              <w:t>4 kHz</w:t>
            </w:r>
          </w:p>
        </w:tc>
        <w:tc>
          <w:tcPr>
            <w:tcW w:w="1440" w:type="dxa"/>
          </w:tcPr>
          <w:p w14:paraId="0F6E868A" w14:textId="51583DE6" w:rsidR="000C0E48" w:rsidRPr="000C0E48" w:rsidRDefault="000C0E48" w:rsidP="00F10705">
            <w:pPr>
              <w:pStyle w:val="TAC"/>
              <w:rPr>
                <w:rFonts w:cs="Arial"/>
              </w:rPr>
            </w:pPr>
            <w:r w:rsidRPr="000C0E48">
              <w:rPr>
                <w:rFonts w:cs="Arial"/>
              </w:rPr>
              <w:t>-3.25</w:t>
            </w:r>
            <w:r>
              <w:rPr>
                <w:rFonts w:cs="Arial"/>
              </w:rPr>
              <w:t xml:space="preserve"> </w:t>
            </w:r>
            <w:r w:rsidRPr="000C0E48">
              <w:rPr>
                <w:rFonts w:cs="Arial"/>
              </w:rPr>
              <w:t>/</w:t>
            </w:r>
            <w:r>
              <w:rPr>
                <w:rFonts w:cs="Arial"/>
              </w:rPr>
              <w:t xml:space="preserve"> </w:t>
            </w:r>
            <w:r w:rsidRPr="000C0E48">
              <w:rPr>
                <w:rFonts w:cs="Arial"/>
              </w:rPr>
              <w:t>-6.25</w:t>
            </w:r>
          </w:p>
        </w:tc>
        <w:tc>
          <w:tcPr>
            <w:tcW w:w="1350" w:type="dxa"/>
          </w:tcPr>
          <w:p w14:paraId="60368280" w14:textId="79808217" w:rsidR="000C0E48" w:rsidRPr="000C0E48" w:rsidRDefault="000C0E48" w:rsidP="00F10705">
            <w:pPr>
              <w:pStyle w:val="TAC"/>
              <w:rPr>
                <w:rFonts w:cs="Arial"/>
              </w:rPr>
            </w:pPr>
            <w:r>
              <w:rPr>
                <w:rFonts w:cs="Arial"/>
              </w:rPr>
              <w:t>-10</w:t>
            </w:r>
          </w:p>
        </w:tc>
        <w:tc>
          <w:tcPr>
            <w:tcW w:w="1260" w:type="dxa"/>
          </w:tcPr>
          <w:p w14:paraId="1E2C2591" w14:textId="6582A666" w:rsidR="000C0E48" w:rsidRPr="000C0E48" w:rsidRDefault="000C0E48" w:rsidP="00F10705">
            <w:pPr>
              <w:pStyle w:val="TAC"/>
              <w:rPr>
                <w:rFonts w:cs="Arial"/>
              </w:rPr>
            </w:pPr>
            <w:r w:rsidRPr="000C0E48">
              <w:rPr>
                <w:rFonts w:cs="Arial"/>
              </w:rPr>
              <w:t>30 kHz</w:t>
            </w:r>
          </w:p>
        </w:tc>
      </w:tr>
      <w:tr w:rsidR="000C0E48" w:rsidRPr="000C0E48" w14:paraId="3E986183" w14:textId="5156F330" w:rsidTr="000C0E48">
        <w:trPr>
          <w:trHeight w:val="358"/>
        </w:trPr>
        <w:tc>
          <w:tcPr>
            <w:tcW w:w="1106" w:type="dxa"/>
          </w:tcPr>
          <w:p w14:paraId="35363A63" w14:textId="76A18733" w:rsidR="000C0E48" w:rsidRPr="000C0E48" w:rsidRDefault="000C0E48" w:rsidP="00F10705">
            <w:pPr>
              <w:pStyle w:val="TAC"/>
              <w:rPr>
                <w:rFonts w:cs="Arial"/>
              </w:rPr>
            </w:pPr>
            <w:r w:rsidRPr="000C0E48">
              <w:rPr>
                <w:rFonts w:cs="Arial"/>
              </w:rPr>
              <w:sym w:font="Symbol" w:char="F0B1"/>
            </w:r>
            <w:r w:rsidRPr="000C0E48">
              <w:rPr>
                <w:rFonts w:cs="Arial"/>
              </w:rPr>
              <w:t xml:space="preserve"> 1-</w:t>
            </w:r>
            <w:r w:rsidR="00F35179">
              <w:rPr>
                <w:rFonts w:cs="Arial"/>
              </w:rPr>
              <w:t>2.5</w:t>
            </w:r>
          </w:p>
        </w:tc>
        <w:tc>
          <w:tcPr>
            <w:tcW w:w="1530" w:type="dxa"/>
          </w:tcPr>
          <w:p w14:paraId="7C6AB596" w14:textId="67E8D22A" w:rsidR="000C0E48" w:rsidRPr="000C0E48" w:rsidRDefault="000C0E48" w:rsidP="00F10705">
            <w:pPr>
              <w:pStyle w:val="TAC"/>
              <w:rPr>
                <w:rFonts w:cs="Arial"/>
              </w:rPr>
            </w:pPr>
            <w:r w:rsidRPr="000C0E48">
              <w:rPr>
                <w:rFonts w:cs="Arial"/>
              </w:rPr>
              <w:t>-12</w:t>
            </w:r>
            <w:r>
              <w:rPr>
                <w:rFonts w:cs="Arial"/>
              </w:rPr>
              <w:t xml:space="preserve"> </w:t>
            </w:r>
            <w:r w:rsidRPr="000C0E48">
              <w:rPr>
                <w:rFonts w:cs="Arial"/>
              </w:rPr>
              <w:t>/</w:t>
            </w:r>
            <w:r>
              <w:rPr>
                <w:rFonts w:cs="Arial"/>
              </w:rPr>
              <w:t xml:space="preserve"> </w:t>
            </w:r>
            <w:r w:rsidRPr="000C0E48">
              <w:rPr>
                <w:rFonts w:cs="Arial"/>
              </w:rPr>
              <w:t>-15</w:t>
            </w:r>
          </w:p>
        </w:tc>
        <w:tc>
          <w:tcPr>
            <w:tcW w:w="1440" w:type="dxa"/>
          </w:tcPr>
          <w:p w14:paraId="24C54297" w14:textId="77777777" w:rsidR="000C0E48" w:rsidRPr="000C0E48" w:rsidRDefault="000C0E48" w:rsidP="00F10705">
            <w:pPr>
              <w:pStyle w:val="TAC"/>
              <w:rPr>
                <w:rFonts w:cs="Arial"/>
              </w:rPr>
            </w:pPr>
            <w:r w:rsidRPr="000C0E48">
              <w:rPr>
                <w:rFonts w:cs="Arial"/>
              </w:rPr>
              <w:t>4 kHz</w:t>
            </w:r>
          </w:p>
        </w:tc>
        <w:tc>
          <w:tcPr>
            <w:tcW w:w="1440" w:type="dxa"/>
          </w:tcPr>
          <w:p w14:paraId="37E9843D" w14:textId="656D4110" w:rsidR="000C0E48" w:rsidRPr="000C0E48" w:rsidRDefault="000C0E48" w:rsidP="00F10705">
            <w:pPr>
              <w:pStyle w:val="TAC"/>
              <w:rPr>
                <w:rFonts w:cs="Arial"/>
              </w:rPr>
            </w:pPr>
            <w:r w:rsidRPr="000C0E48">
              <w:rPr>
                <w:rFonts w:cs="Arial"/>
              </w:rPr>
              <w:t>12</w:t>
            </w:r>
            <w:r>
              <w:rPr>
                <w:rFonts w:cs="Arial"/>
              </w:rPr>
              <w:t xml:space="preserve"> </w:t>
            </w:r>
            <w:r w:rsidRPr="000C0E48">
              <w:rPr>
                <w:rFonts w:cs="Arial"/>
              </w:rPr>
              <w:t>/</w:t>
            </w:r>
            <w:r>
              <w:rPr>
                <w:rFonts w:cs="Arial"/>
              </w:rPr>
              <w:t xml:space="preserve"> </w:t>
            </w:r>
            <w:r w:rsidRPr="000C0E48">
              <w:rPr>
                <w:rFonts w:cs="Arial"/>
              </w:rPr>
              <w:t>9</w:t>
            </w:r>
          </w:p>
        </w:tc>
        <w:tc>
          <w:tcPr>
            <w:tcW w:w="1350" w:type="dxa"/>
          </w:tcPr>
          <w:p w14:paraId="006A75FC" w14:textId="1F8735CE" w:rsidR="000C0E48" w:rsidRPr="000C0E48" w:rsidRDefault="000C0E48" w:rsidP="00F10705">
            <w:pPr>
              <w:pStyle w:val="TAC"/>
              <w:rPr>
                <w:rFonts w:cs="Arial"/>
              </w:rPr>
            </w:pPr>
            <w:r>
              <w:rPr>
                <w:rFonts w:cs="Arial"/>
              </w:rPr>
              <w:t>-1</w:t>
            </w:r>
            <w:r w:rsidR="00F35179">
              <w:rPr>
                <w:rFonts w:cs="Arial"/>
              </w:rPr>
              <w:t>0</w:t>
            </w:r>
          </w:p>
        </w:tc>
        <w:tc>
          <w:tcPr>
            <w:tcW w:w="1260" w:type="dxa"/>
          </w:tcPr>
          <w:p w14:paraId="0FBC653D" w14:textId="26395479" w:rsidR="000C0E48" w:rsidRPr="000C0E48" w:rsidRDefault="000C0E48" w:rsidP="00F10705">
            <w:pPr>
              <w:pStyle w:val="TAC"/>
              <w:rPr>
                <w:rFonts w:cs="Arial"/>
              </w:rPr>
            </w:pPr>
            <w:r w:rsidRPr="000C0E48">
              <w:rPr>
                <w:rFonts w:cs="Arial"/>
              </w:rPr>
              <w:t>1 MHz</w:t>
            </w:r>
          </w:p>
        </w:tc>
      </w:tr>
      <w:tr w:rsidR="000C0E48" w:rsidRPr="000C0E48" w14:paraId="433D24D4" w14:textId="77777777" w:rsidTr="000C0E48">
        <w:trPr>
          <w:trHeight w:val="194"/>
        </w:trPr>
        <w:tc>
          <w:tcPr>
            <w:tcW w:w="1106" w:type="dxa"/>
          </w:tcPr>
          <w:p w14:paraId="2797608D" w14:textId="11BF20DD" w:rsidR="000C0E48" w:rsidRPr="000C0E48" w:rsidRDefault="000C0E48" w:rsidP="000C0E48">
            <w:pPr>
              <w:pStyle w:val="TAC"/>
              <w:rPr>
                <w:rFonts w:cs="Arial"/>
              </w:rPr>
            </w:pPr>
            <w:r w:rsidRPr="000C0E48">
              <w:rPr>
                <w:rFonts w:cs="Arial"/>
              </w:rPr>
              <w:sym w:font="Symbol" w:char="F0B1"/>
            </w:r>
            <w:r w:rsidRPr="000C0E48">
              <w:rPr>
                <w:rFonts w:cs="Arial"/>
              </w:rPr>
              <w:t xml:space="preserve"> 2.5 - 2.8</w:t>
            </w:r>
          </w:p>
        </w:tc>
        <w:tc>
          <w:tcPr>
            <w:tcW w:w="1530" w:type="dxa"/>
          </w:tcPr>
          <w:p w14:paraId="755FCC4C" w14:textId="4D1DD25F" w:rsidR="000C0E48" w:rsidRPr="000C0E48" w:rsidRDefault="000C0E48" w:rsidP="000C0E48">
            <w:pPr>
              <w:pStyle w:val="TAC"/>
              <w:rPr>
                <w:rFonts w:cs="Arial"/>
              </w:rPr>
            </w:pPr>
            <w:r w:rsidRPr="000C0E48">
              <w:rPr>
                <w:rFonts w:cs="Arial"/>
              </w:rPr>
              <w:t>-12</w:t>
            </w:r>
            <w:r>
              <w:rPr>
                <w:rFonts w:cs="Arial"/>
              </w:rPr>
              <w:t xml:space="preserve"> </w:t>
            </w:r>
            <w:r w:rsidRPr="000C0E48">
              <w:rPr>
                <w:rFonts w:cs="Arial"/>
              </w:rPr>
              <w:t>/</w:t>
            </w:r>
            <w:r>
              <w:rPr>
                <w:rFonts w:cs="Arial"/>
              </w:rPr>
              <w:t xml:space="preserve"> </w:t>
            </w:r>
            <w:r w:rsidRPr="000C0E48">
              <w:rPr>
                <w:rFonts w:cs="Arial"/>
              </w:rPr>
              <w:t>-15</w:t>
            </w:r>
          </w:p>
        </w:tc>
        <w:tc>
          <w:tcPr>
            <w:tcW w:w="1440" w:type="dxa"/>
          </w:tcPr>
          <w:p w14:paraId="772D7FF5" w14:textId="601ACA72" w:rsidR="000C0E48" w:rsidRPr="000C0E48" w:rsidRDefault="000C0E48" w:rsidP="000C0E48">
            <w:pPr>
              <w:pStyle w:val="TAC"/>
              <w:rPr>
                <w:rFonts w:cs="Arial"/>
              </w:rPr>
            </w:pPr>
            <w:r w:rsidRPr="000C0E48">
              <w:rPr>
                <w:rFonts w:cs="Arial"/>
              </w:rPr>
              <w:t>4 kHz</w:t>
            </w:r>
          </w:p>
        </w:tc>
        <w:tc>
          <w:tcPr>
            <w:tcW w:w="1440" w:type="dxa"/>
          </w:tcPr>
          <w:p w14:paraId="2792E00D" w14:textId="34120FEC" w:rsidR="000C0E48" w:rsidRPr="000C0E48" w:rsidRDefault="000C0E48" w:rsidP="000C0E48">
            <w:pPr>
              <w:pStyle w:val="TAC"/>
              <w:rPr>
                <w:rFonts w:cs="Arial"/>
              </w:rPr>
            </w:pPr>
            <w:r w:rsidRPr="000C0E48">
              <w:rPr>
                <w:rFonts w:cs="Arial"/>
              </w:rPr>
              <w:t>12</w:t>
            </w:r>
            <w:r>
              <w:rPr>
                <w:rFonts w:cs="Arial"/>
              </w:rPr>
              <w:t xml:space="preserve"> </w:t>
            </w:r>
            <w:r w:rsidRPr="000C0E48">
              <w:rPr>
                <w:rFonts w:cs="Arial"/>
              </w:rPr>
              <w:t>/</w:t>
            </w:r>
            <w:r>
              <w:rPr>
                <w:rFonts w:cs="Arial"/>
              </w:rPr>
              <w:t xml:space="preserve"> </w:t>
            </w:r>
            <w:r w:rsidRPr="000C0E48">
              <w:rPr>
                <w:rFonts w:cs="Arial"/>
              </w:rPr>
              <w:t xml:space="preserve">9 </w:t>
            </w:r>
          </w:p>
        </w:tc>
        <w:tc>
          <w:tcPr>
            <w:tcW w:w="1350" w:type="dxa"/>
          </w:tcPr>
          <w:p w14:paraId="6D9CBF0D" w14:textId="362D64A0" w:rsidR="000C0E48" w:rsidRPr="000C0E48" w:rsidRDefault="000C0E48" w:rsidP="000C0E48">
            <w:pPr>
              <w:pStyle w:val="TAC"/>
              <w:rPr>
                <w:rFonts w:cs="Arial"/>
              </w:rPr>
            </w:pPr>
            <w:r>
              <w:rPr>
                <w:rFonts w:cs="Arial"/>
              </w:rPr>
              <w:t>-25</w:t>
            </w:r>
          </w:p>
        </w:tc>
        <w:tc>
          <w:tcPr>
            <w:tcW w:w="1260" w:type="dxa"/>
          </w:tcPr>
          <w:p w14:paraId="48AA2AEA" w14:textId="1F6E9613" w:rsidR="000C0E48" w:rsidRPr="000C0E48" w:rsidRDefault="000C0E48" w:rsidP="000C0E48">
            <w:pPr>
              <w:pStyle w:val="TAC"/>
              <w:rPr>
                <w:rFonts w:cs="Arial"/>
              </w:rPr>
            </w:pPr>
            <w:r w:rsidRPr="006A0150">
              <w:rPr>
                <w:rFonts w:cs="Arial"/>
              </w:rPr>
              <w:t>1 MHz</w:t>
            </w:r>
          </w:p>
        </w:tc>
      </w:tr>
    </w:tbl>
    <w:p w14:paraId="468AFB39" w14:textId="77777777" w:rsidR="00DA4890" w:rsidRDefault="00DA4890" w:rsidP="00166F61"/>
    <w:p w14:paraId="21EA67BD" w14:textId="45A2B121" w:rsidR="00DA4890" w:rsidRDefault="00F13471" w:rsidP="00166F61">
      <w:pPr>
        <w:rPr>
          <w:b/>
          <w:bCs/>
        </w:rPr>
      </w:pPr>
      <w:r w:rsidRPr="000C0E48">
        <w:rPr>
          <w:b/>
          <w:bCs/>
        </w:rPr>
        <w:t xml:space="preserve">Observation </w:t>
      </w:r>
      <w:r w:rsidR="006C6293">
        <w:rPr>
          <w:b/>
          <w:bCs/>
        </w:rPr>
        <w:t>3</w:t>
      </w:r>
      <w:r w:rsidRPr="000C0E48">
        <w:rPr>
          <w:b/>
          <w:bCs/>
        </w:rPr>
        <w:t xml:space="preserve">: The FCC </w:t>
      </w:r>
      <w:r w:rsidR="000C0E48" w:rsidRPr="000C0E48">
        <w:rPr>
          <w:b/>
          <w:bCs/>
        </w:rPr>
        <w:t>C</w:t>
      </w:r>
      <w:r w:rsidR="000C0E48">
        <w:rPr>
          <w:b/>
          <w:bCs/>
        </w:rPr>
        <w:t>FR</w:t>
      </w:r>
      <w:r w:rsidR="000C0E48" w:rsidRPr="000C0E48">
        <w:rPr>
          <w:b/>
          <w:bCs/>
        </w:rPr>
        <w:t xml:space="preserve"> §</w:t>
      </w:r>
      <w:r w:rsidRPr="000C0E48">
        <w:rPr>
          <w:b/>
          <w:bCs/>
        </w:rPr>
        <w:t xml:space="preserve">25.202(f) unwanted emission requirements for a mobile satellite terminal are </w:t>
      </w:r>
      <w:r w:rsidR="00791C5D" w:rsidRPr="000C0E48">
        <w:rPr>
          <w:b/>
          <w:bCs/>
        </w:rPr>
        <w:t>considerably</w:t>
      </w:r>
      <w:r w:rsidRPr="000C0E48">
        <w:rPr>
          <w:b/>
          <w:bCs/>
        </w:rPr>
        <w:t xml:space="preserve"> relaxed compared to </w:t>
      </w:r>
      <w:r w:rsidR="00791C5D" w:rsidRPr="000C0E48">
        <w:rPr>
          <w:b/>
          <w:bCs/>
        </w:rPr>
        <w:t>3GPP’s g</w:t>
      </w:r>
      <w:r w:rsidRPr="000C0E48">
        <w:rPr>
          <w:b/>
          <w:bCs/>
        </w:rPr>
        <w:t xml:space="preserve">eneral SEM requirements </w:t>
      </w:r>
      <w:r w:rsidR="00791C5D" w:rsidRPr="000C0E48">
        <w:rPr>
          <w:b/>
          <w:bCs/>
        </w:rPr>
        <w:t>when normalized for the bandwidth</w:t>
      </w:r>
      <w:r w:rsidRPr="000C0E48">
        <w:rPr>
          <w:b/>
          <w:bCs/>
        </w:rPr>
        <w:t>.</w:t>
      </w:r>
    </w:p>
    <w:p w14:paraId="0D72081F" w14:textId="6AAE4B86" w:rsidR="006C6293" w:rsidRDefault="006C6293" w:rsidP="00166F61">
      <w:pPr>
        <w:rPr>
          <w:b/>
          <w:bCs/>
        </w:rPr>
      </w:pPr>
    </w:p>
    <w:p w14:paraId="3B9451B6" w14:textId="6C989252" w:rsidR="006C6293" w:rsidRPr="000C0E48" w:rsidRDefault="006C6293" w:rsidP="00166F61">
      <w:pPr>
        <w:rPr>
          <w:b/>
          <w:bCs/>
        </w:rPr>
      </w:pPr>
      <w:r w:rsidRPr="000C0E48">
        <w:rPr>
          <w:b/>
          <w:bCs/>
        </w:rPr>
        <w:t xml:space="preserve">Observation </w:t>
      </w:r>
      <w:r>
        <w:rPr>
          <w:b/>
          <w:bCs/>
        </w:rPr>
        <w:t>4</w:t>
      </w:r>
      <w:r w:rsidRPr="000C0E48">
        <w:rPr>
          <w:b/>
          <w:bCs/>
        </w:rPr>
        <w:t xml:space="preserve">: </w:t>
      </w:r>
      <w:r>
        <w:rPr>
          <w:b/>
          <w:bCs/>
        </w:rPr>
        <w:t>MBW of 4 kHz is not specified as part of the general SEM requirements and UE conformance specifications will not include test requirements related to MBW of 4 kHz</w:t>
      </w:r>
      <w:r w:rsidR="00CB5C0D">
        <w:rPr>
          <w:b/>
          <w:bCs/>
        </w:rPr>
        <w:t xml:space="preserve"> specified in </w:t>
      </w:r>
      <w:r w:rsidR="00CB5C0D" w:rsidRPr="000C0E48">
        <w:rPr>
          <w:b/>
          <w:bCs/>
        </w:rPr>
        <w:t>C</w:t>
      </w:r>
      <w:r w:rsidR="00CB5C0D">
        <w:rPr>
          <w:b/>
          <w:bCs/>
        </w:rPr>
        <w:t>FR</w:t>
      </w:r>
      <w:r w:rsidR="00CB5C0D" w:rsidRPr="000C0E48">
        <w:rPr>
          <w:b/>
          <w:bCs/>
        </w:rPr>
        <w:t xml:space="preserve"> §25.202(f)</w:t>
      </w:r>
      <w:r w:rsidRPr="000C0E48">
        <w:rPr>
          <w:b/>
          <w:bCs/>
        </w:rPr>
        <w:t>.</w:t>
      </w:r>
    </w:p>
    <w:p w14:paraId="7494A337" w14:textId="6355E785" w:rsidR="00F13471" w:rsidRDefault="00F13471" w:rsidP="00166F61"/>
    <w:p w14:paraId="719FD7A5" w14:textId="30480F70" w:rsidR="00F13471" w:rsidRDefault="006C6293" w:rsidP="00166F61">
      <w:r>
        <w:t>T</w:t>
      </w:r>
      <w:r w:rsidR="00F13471">
        <w:t>o ensure that the UE conformance specifications</w:t>
      </w:r>
      <w:r w:rsidR="008574AB">
        <w:t>,</w:t>
      </w:r>
      <w:r w:rsidR="00F13471">
        <w:t xml:space="preserve"> and </w:t>
      </w:r>
      <w:r w:rsidR="000C0E48">
        <w:t xml:space="preserve">SEM </w:t>
      </w:r>
      <w:r w:rsidR="008574AB">
        <w:t xml:space="preserve">&amp; </w:t>
      </w:r>
      <w:r w:rsidR="000C0E48">
        <w:t xml:space="preserve">spurious emissions </w:t>
      </w:r>
      <w:r w:rsidR="00F13471">
        <w:t>test cases</w:t>
      </w:r>
      <w:r w:rsidR="000C0E48">
        <w:t xml:space="preserve"> for </w:t>
      </w:r>
      <w:r>
        <w:t xml:space="preserve">IoT </w:t>
      </w:r>
      <w:r w:rsidR="000C0E48">
        <w:t>NTN</w:t>
      </w:r>
      <w:r w:rsidR="00F13471">
        <w:t xml:space="preserve"> </w:t>
      </w:r>
      <w:r w:rsidR="005F3D40">
        <w:t xml:space="preserve">UE </w:t>
      </w:r>
      <w:r w:rsidR="00F13471">
        <w:t xml:space="preserve">do incorporate 4 kHz MBW, it is proposed that the following additional requirements be captured as part </w:t>
      </w:r>
      <w:r w:rsidR="000C0E48">
        <w:t xml:space="preserve">of </w:t>
      </w:r>
      <w:r w:rsidR="00F13471">
        <w:t xml:space="preserve">the </w:t>
      </w:r>
      <w:r w:rsidR="000C0E48">
        <w:t>a</w:t>
      </w:r>
      <w:r w:rsidR="00F13471">
        <w:t>dditional SEM requirements for NS_57N</w:t>
      </w:r>
      <w:r w:rsidR="00B3299F">
        <w:t xml:space="preserve"> in TS 36.102</w:t>
      </w:r>
      <w:r w:rsidR="00F13471">
        <w:t>.</w:t>
      </w:r>
    </w:p>
    <w:p w14:paraId="7DD7A63D" w14:textId="51A9F78B" w:rsidR="00F13471" w:rsidRDefault="00F13471" w:rsidP="00166F61"/>
    <w:p w14:paraId="008A65BE" w14:textId="4178BE0E" w:rsidR="00F13471" w:rsidRPr="000C0E48" w:rsidRDefault="00F13471" w:rsidP="00166F61">
      <w:pPr>
        <w:rPr>
          <w:b/>
          <w:bCs/>
        </w:rPr>
      </w:pPr>
      <w:r w:rsidRPr="000C0E48">
        <w:rPr>
          <w:b/>
          <w:bCs/>
        </w:rPr>
        <w:t xml:space="preserve">Proposal </w:t>
      </w:r>
      <w:r w:rsidR="000C0E48" w:rsidRPr="000C0E48">
        <w:rPr>
          <w:b/>
          <w:bCs/>
        </w:rPr>
        <w:t>1</w:t>
      </w:r>
      <w:r w:rsidRPr="000C0E48">
        <w:rPr>
          <w:b/>
          <w:bCs/>
        </w:rPr>
        <w:t xml:space="preserve">: </w:t>
      </w:r>
      <w:r w:rsidR="000C0E48" w:rsidRPr="000C0E48">
        <w:rPr>
          <w:b/>
          <w:bCs/>
        </w:rPr>
        <w:t>The following additional SEM requirements are proposed for NS_57N</w:t>
      </w:r>
      <w:r w:rsidR="006C6293">
        <w:rPr>
          <w:b/>
          <w:bCs/>
        </w:rPr>
        <w:t xml:space="preserve"> to ensure UE conformance test case for MBW of 4 kHz gets specified</w:t>
      </w:r>
    </w:p>
    <w:p w14:paraId="5BA0CA91" w14:textId="1DCC4B82" w:rsidR="00F13471" w:rsidRDefault="00F13471" w:rsidP="00166F61"/>
    <w:p w14:paraId="72A7A97C" w14:textId="1C24CD86" w:rsidR="00F13471" w:rsidRPr="000C0E48" w:rsidRDefault="000C0E48" w:rsidP="00F13471">
      <w:pPr>
        <w:pStyle w:val="TH"/>
      </w:pPr>
      <w:r>
        <w:t>Table 2</w:t>
      </w:r>
      <w:r w:rsidR="00F13471" w:rsidRPr="000C0E48">
        <w:t xml:space="preserve">: Additional </w:t>
      </w:r>
      <w:r>
        <w:t xml:space="preserve">SEM </w:t>
      </w:r>
      <w:r w:rsidR="00F13471" w:rsidRPr="000C0E48">
        <w:t>requirements</w:t>
      </w:r>
    </w:p>
    <w:tbl>
      <w:tblPr>
        <w:tblW w:w="66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1552"/>
        <w:gridCol w:w="2905"/>
        <w:gridCol w:w="12"/>
      </w:tblGrid>
      <w:tr w:rsidR="00F13471" w:rsidRPr="000C0E48" w14:paraId="02CD0577" w14:textId="77777777" w:rsidTr="00F10705">
        <w:trPr>
          <w:cantSplit/>
          <w:trHeight w:val="532"/>
        </w:trPr>
        <w:tc>
          <w:tcPr>
            <w:tcW w:w="2226" w:type="dxa"/>
          </w:tcPr>
          <w:p w14:paraId="251DDFCD" w14:textId="77777777" w:rsidR="00F13471" w:rsidRPr="000C0E48" w:rsidRDefault="00F13471" w:rsidP="00F10705">
            <w:pPr>
              <w:pStyle w:val="TAH"/>
              <w:rPr>
                <w:rFonts w:cs="Arial"/>
              </w:rPr>
            </w:pPr>
          </w:p>
        </w:tc>
        <w:tc>
          <w:tcPr>
            <w:tcW w:w="4469" w:type="dxa"/>
            <w:gridSpan w:val="3"/>
          </w:tcPr>
          <w:p w14:paraId="061F88BA" w14:textId="77777777" w:rsidR="00F13471" w:rsidRPr="000C0E48" w:rsidRDefault="00F13471" w:rsidP="00F10705">
            <w:pPr>
              <w:pStyle w:val="TAH"/>
              <w:rPr>
                <w:rFonts w:cs="Arial"/>
              </w:rPr>
            </w:pPr>
            <w:r w:rsidRPr="000C0E48">
              <w:rPr>
                <w:rFonts w:cs="Arial"/>
              </w:rPr>
              <w:t>Spectrum emission limit (dBm)/ Channel bandwidth</w:t>
            </w:r>
          </w:p>
        </w:tc>
      </w:tr>
      <w:tr w:rsidR="00F13471" w:rsidRPr="000C0E48" w14:paraId="43D5D023" w14:textId="77777777" w:rsidTr="00F10705">
        <w:trPr>
          <w:gridAfter w:val="1"/>
          <w:wAfter w:w="12" w:type="dxa"/>
          <w:cantSplit/>
          <w:trHeight w:val="358"/>
        </w:trPr>
        <w:tc>
          <w:tcPr>
            <w:tcW w:w="2226" w:type="dxa"/>
          </w:tcPr>
          <w:p w14:paraId="0E575B0F" w14:textId="77777777" w:rsidR="00F13471" w:rsidRPr="000C0E48" w:rsidRDefault="00F13471" w:rsidP="00F10705">
            <w:pPr>
              <w:pStyle w:val="TAH"/>
              <w:rPr>
                <w:rFonts w:cs="Arial"/>
              </w:rPr>
            </w:pPr>
            <w:proofErr w:type="spellStart"/>
            <w:r w:rsidRPr="000C0E48">
              <w:rPr>
                <w:rFonts w:cs="Arial"/>
              </w:rPr>
              <w:t>Δf</w:t>
            </w:r>
            <w:r w:rsidRPr="000C0E48">
              <w:rPr>
                <w:rFonts w:cs="Arial"/>
                <w:vertAlign w:val="subscript"/>
              </w:rPr>
              <w:t>OOB</w:t>
            </w:r>
            <w:proofErr w:type="spellEnd"/>
          </w:p>
          <w:p w14:paraId="484D041A" w14:textId="77777777" w:rsidR="00F13471" w:rsidRPr="000C0E48" w:rsidRDefault="00F13471" w:rsidP="00F10705">
            <w:pPr>
              <w:pStyle w:val="TAH"/>
              <w:rPr>
                <w:rFonts w:cs="Arial"/>
              </w:rPr>
            </w:pPr>
            <w:r w:rsidRPr="000C0E48">
              <w:rPr>
                <w:rFonts w:cs="Arial"/>
              </w:rPr>
              <w:t>(MHz)</w:t>
            </w:r>
          </w:p>
        </w:tc>
        <w:tc>
          <w:tcPr>
            <w:tcW w:w="1552" w:type="dxa"/>
          </w:tcPr>
          <w:p w14:paraId="4DA32606" w14:textId="77777777" w:rsidR="00F13471" w:rsidRPr="000C0E48" w:rsidRDefault="00F13471" w:rsidP="00F10705">
            <w:pPr>
              <w:pStyle w:val="TAH"/>
              <w:rPr>
                <w:rFonts w:cs="Arial"/>
              </w:rPr>
            </w:pPr>
            <w:r w:rsidRPr="000C0E48">
              <w:rPr>
                <w:rFonts w:cs="Arial"/>
              </w:rPr>
              <w:t>1.4</w:t>
            </w:r>
          </w:p>
          <w:p w14:paraId="06F68016" w14:textId="77777777" w:rsidR="00F13471" w:rsidRPr="000C0E48" w:rsidRDefault="00F13471" w:rsidP="00F10705">
            <w:pPr>
              <w:pStyle w:val="TAH"/>
              <w:rPr>
                <w:rFonts w:cs="Arial"/>
              </w:rPr>
            </w:pPr>
            <w:r w:rsidRPr="000C0E48">
              <w:rPr>
                <w:rFonts w:cs="Arial"/>
              </w:rPr>
              <w:t>MHz</w:t>
            </w:r>
          </w:p>
        </w:tc>
        <w:tc>
          <w:tcPr>
            <w:tcW w:w="2905" w:type="dxa"/>
          </w:tcPr>
          <w:p w14:paraId="399C7F8B" w14:textId="77777777" w:rsidR="00F13471" w:rsidRPr="000C0E48" w:rsidRDefault="00F13471" w:rsidP="00F10705">
            <w:pPr>
              <w:pStyle w:val="TAH"/>
              <w:rPr>
                <w:rFonts w:cs="Arial"/>
              </w:rPr>
            </w:pPr>
            <w:r w:rsidRPr="000C0E48">
              <w:rPr>
                <w:rFonts w:cs="Arial"/>
              </w:rPr>
              <w:t>Measurement bandwidth</w:t>
            </w:r>
          </w:p>
        </w:tc>
      </w:tr>
      <w:tr w:rsidR="00F13471" w:rsidRPr="000C0E48" w14:paraId="04D339F4" w14:textId="77777777" w:rsidTr="00F10705">
        <w:trPr>
          <w:gridAfter w:val="1"/>
          <w:wAfter w:w="12" w:type="dxa"/>
          <w:trHeight w:val="358"/>
        </w:trPr>
        <w:tc>
          <w:tcPr>
            <w:tcW w:w="2226" w:type="dxa"/>
          </w:tcPr>
          <w:p w14:paraId="7C9EA3FB" w14:textId="77777777" w:rsidR="00F13471" w:rsidRPr="000C0E48" w:rsidRDefault="00F13471" w:rsidP="00F10705">
            <w:pPr>
              <w:pStyle w:val="TAC"/>
              <w:rPr>
                <w:rFonts w:cs="Arial"/>
                <w:b/>
              </w:rPr>
            </w:pPr>
            <w:r w:rsidRPr="000C0E48">
              <w:rPr>
                <w:rFonts w:cs="Arial"/>
              </w:rPr>
              <w:sym w:font="Symbol" w:char="F0B1"/>
            </w:r>
            <w:r w:rsidRPr="000C0E48">
              <w:rPr>
                <w:rFonts w:cs="Arial"/>
              </w:rPr>
              <w:t xml:space="preserve"> 0-0.7</w:t>
            </w:r>
          </w:p>
        </w:tc>
        <w:tc>
          <w:tcPr>
            <w:tcW w:w="1552" w:type="dxa"/>
          </w:tcPr>
          <w:p w14:paraId="6D05C925" w14:textId="075719B2" w:rsidR="00F13471" w:rsidRPr="000C0E48" w:rsidRDefault="00F13471" w:rsidP="00F10705">
            <w:pPr>
              <w:pStyle w:val="TAC"/>
              <w:rPr>
                <w:rFonts w:cs="Arial"/>
                <w:b/>
              </w:rPr>
            </w:pPr>
            <w:r w:rsidRPr="000C0E48">
              <w:rPr>
                <w:rFonts w:cs="Arial"/>
              </w:rPr>
              <w:t>P</w:t>
            </w:r>
            <w:r w:rsidR="00877272">
              <w:rPr>
                <w:rFonts w:cs="Arial"/>
                <w:vertAlign w:val="subscript"/>
              </w:rPr>
              <w:t>CMAX</w:t>
            </w:r>
            <w:r w:rsidR="00211E13">
              <w:rPr>
                <w:rFonts w:cs="Arial"/>
              </w:rPr>
              <w:t xml:space="preserve"> (dBm) </w:t>
            </w:r>
            <w:r w:rsidRPr="000C0E48">
              <w:rPr>
                <w:rFonts w:cs="Arial"/>
              </w:rPr>
              <w:t>-25</w:t>
            </w:r>
          </w:p>
        </w:tc>
        <w:tc>
          <w:tcPr>
            <w:tcW w:w="2905" w:type="dxa"/>
          </w:tcPr>
          <w:p w14:paraId="12027F1D" w14:textId="77777777" w:rsidR="00F13471" w:rsidRPr="000C0E48" w:rsidRDefault="00F13471" w:rsidP="00F10705">
            <w:pPr>
              <w:pStyle w:val="TAC"/>
              <w:rPr>
                <w:rFonts w:cs="Arial"/>
                <w:b/>
              </w:rPr>
            </w:pPr>
            <w:r w:rsidRPr="000C0E48">
              <w:rPr>
                <w:rFonts w:cs="Arial"/>
              </w:rPr>
              <w:t xml:space="preserve">4 kHz </w:t>
            </w:r>
          </w:p>
        </w:tc>
      </w:tr>
      <w:tr w:rsidR="00F13471" w:rsidRPr="000C0E48" w14:paraId="7A42B904" w14:textId="77777777" w:rsidTr="00F10705">
        <w:trPr>
          <w:gridAfter w:val="1"/>
          <w:wAfter w:w="12" w:type="dxa"/>
          <w:trHeight w:val="358"/>
        </w:trPr>
        <w:tc>
          <w:tcPr>
            <w:tcW w:w="2226" w:type="dxa"/>
          </w:tcPr>
          <w:p w14:paraId="366304E2" w14:textId="5562A4E0" w:rsidR="00F13471" w:rsidRPr="000C0E48" w:rsidRDefault="00F13471" w:rsidP="00F10705">
            <w:pPr>
              <w:pStyle w:val="TAC"/>
              <w:rPr>
                <w:rFonts w:cs="Arial"/>
              </w:rPr>
            </w:pPr>
            <w:r w:rsidRPr="000C0E48">
              <w:rPr>
                <w:rFonts w:cs="Arial"/>
              </w:rPr>
              <w:sym w:font="Symbol" w:char="F0B1"/>
            </w:r>
            <w:r w:rsidRPr="000C0E48">
              <w:rPr>
                <w:rFonts w:cs="Arial"/>
              </w:rPr>
              <w:t xml:space="preserve"> </w:t>
            </w:r>
            <w:r w:rsidR="00F35179">
              <w:rPr>
                <w:rFonts w:cs="Arial"/>
              </w:rPr>
              <w:t>0.7</w:t>
            </w:r>
            <w:r w:rsidRPr="000C0E48">
              <w:rPr>
                <w:rFonts w:cs="Arial"/>
              </w:rPr>
              <w:t>-</w:t>
            </w:r>
            <w:r w:rsidR="00F35179">
              <w:rPr>
                <w:rFonts w:cs="Arial"/>
              </w:rPr>
              <w:t>2.8</w:t>
            </w:r>
          </w:p>
        </w:tc>
        <w:tc>
          <w:tcPr>
            <w:tcW w:w="1552" w:type="dxa"/>
          </w:tcPr>
          <w:p w14:paraId="0FBF1145" w14:textId="4E27EBF5" w:rsidR="00F13471" w:rsidRPr="000C0E48" w:rsidRDefault="00F13471" w:rsidP="00F10705">
            <w:pPr>
              <w:pStyle w:val="TAC"/>
              <w:rPr>
                <w:rFonts w:cs="Arial"/>
              </w:rPr>
            </w:pPr>
            <w:r w:rsidRPr="000C0E48">
              <w:rPr>
                <w:rFonts w:cs="Arial"/>
              </w:rPr>
              <w:t>P</w:t>
            </w:r>
            <w:r w:rsidR="00877272">
              <w:rPr>
                <w:rFonts w:cs="Arial"/>
                <w:vertAlign w:val="subscript"/>
              </w:rPr>
              <w:t>CMAX</w:t>
            </w:r>
            <w:r w:rsidR="00211E13">
              <w:rPr>
                <w:rFonts w:cs="Arial"/>
              </w:rPr>
              <w:t xml:space="preserve"> (dBm) </w:t>
            </w:r>
            <w:r w:rsidRPr="000C0E48">
              <w:rPr>
                <w:rFonts w:cs="Arial"/>
              </w:rPr>
              <w:t>-35</w:t>
            </w:r>
          </w:p>
        </w:tc>
        <w:tc>
          <w:tcPr>
            <w:tcW w:w="2905" w:type="dxa"/>
          </w:tcPr>
          <w:p w14:paraId="30063C44" w14:textId="77777777" w:rsidR="00F13471" w:rsidRPr="000C0E48" w:rsidRDefault="00F13471" w:rsidP="00F10705">
            <w:pPr>
              <w:pStyle w:val="TAC"/>
              <w:rPr>
                <w:rFonts w:cs="Arial"/>
              </w:rPr>
            </w:pPr>
            <w:r w:rsidRPr="000C0E48">
              <w:rPr>
                <w:rFonts w:cs="Arial"/>
              </w:rPr>
              <w:t>4 kHz</w:t>
            </w:r>
          </w:p>
        </w:tc>
      </w:tr>
    </w:tbl>
    <w:p w14:paraId="2A2D82FF" w14:textId="21023DA3" w:rsidR="00791C5D" w:rsidRDefault="00791C5D" w:rsidP="00166F61">
      <w:pPr>
        <w:rPr>
          <w:rFonts w:eastAsiaTheme="minorEastAsia"/>
          <w:sz w:val="20"/>
          <w:szCs w:val="20"/>
          <w:lang w:val="en-GB"/>
        </w:rPr>
      </w:pPr>
    </w:p>
    <w:p w14:paraId="6E03571A" w14:textId="162DB9FF" w:rsidR="000C0E48" w:rsidRDefault="000C0E48" w:rsidP="00166F61">
      <w:pPr>
        <w:rPr>
          <w:rFonts w:eastAsiaTheme="minorEastAsia"/>
          <w:sz w:val="20"/>
          <w:szCs w:val="20"/>
          <w:lang w:val="en-GB"/>
        </w:rPr>
      </w:pPr>
    </w:p>
    <w:p w14:paraId="137BB8D5" w14:textId="3EC3A8CD" w:rsidR="000C0E48" w:rsidRPr="000C0E48" w:rsidRDefault="000C0E48" w:rsidP="000C0E48">
      <w:pPr>
        <w:rPr>
          <w:b/>
          <w:bCs/>
        </w:rPr>
      </w:pPr>
      <w:r w:rsidRPr="000C0E48">
        <w:rPr>
          <w:b/>
          <w:bCs/>
        </w:rPr>
        <w:t xml:space="preserve">Proposal </w:t>
      </w:r>
      <w:r>
        <w:rPr>
          <w:b/>
          <w:bCs/>
        </w:rPr>
        <w:t>2</w:t>
      </w:r>
      <w:r w:rsidRPr="000C0E48">
        <w:rPr>
          <w:b/>
          <w:bCs/>
        </w:rPr>
        <w:t xml:space="preserve">: The following additional </w:t>
      </w:r>
      <w:r>
        <w:rPr>
          <w:b/>
          <w:bCs/>
        </w:rPr>
        <w:t>spurious emissions</w:t>
      </w:r>
      <w:r w:rsidRPr="000C0E48">
        <w:rPr>
          <w:b/>
          <w:bCs/>
        </w:rPr>
        <w:t xml:space="preserve"> requirements are proposed for NS_57N</w:t>
      </w:r>
      <w:r w:rsidR="006C6293" w:rsidRPr="006C6293">
        <w:rPr>
          <w:b/>
          <w:bCs/>
        </w:rPr>
        <w:t xml:space="preserve"> </w:t>
      </w:r>
      <w:r w:rsidR="006C6293">
        <w:rPr>
          <w:b/>
          <w:bCs/>
        </w:rPr>
        <w:t>to ensure UE conformance test case for MBW of 4 kHz gets specified</w:t>
      </w:r>
    </w:p>
    <w:p w14:paraId="73452448" w14:textId="77777777" w:rsidR="000C0E48" w:rsidRDefault="000C0E48" w:rsidP="00166F61"/>
    <w:p w14:paraId="388F6B1B" w14:textId="103C417E" w:rsidR="00791C5D" w:rsidRPr="00A1115A" w:rsidRDefault="000C0E48" w:rsidP="00791C5D">
      <w:pPr>
        <w:pStyle w:val="TH"/>
      </w:pPr>
      <w:r>
        <w:t xml:space="preserve">Table </w:t>
      </w:r>
      <w:r w:rsidR="00211E13">
        <w:t>3</w:t>
      </w:r>
      <w:r>
        <w:t>-1</w:t>
      </w:r>
      <w:r w:rsidR="00791C5D" w:rsidRPr="00A1115A">
        <w:t xml:space="preserve">: Additional </w:t>
      </w:r>
      <w:r w:rsidR="00126D7F">
        <w:t xml:space="preserve">spurious emission </w:t>
      </w:r>
      <w:r w:rsidR="00791C5D" w:rsidRPr="00A1115A">
        <w:t xml:space="preserve">requirements for </w:t>
      </w:r>
      <w:r w:rsidR="00791C5D" w:rsidRPr="00A1115A">
        <w:rPr>
          <w:rFonts w:eastAsia="Yu Mincho"/>
        </w:rPr>
        <w:t>"</w:t>
      </w:r>
      <w:r w:rsidR="00791C5D" w:rsidRPr="00A1115A">
        <w:t>NS_</w:t>
      </w:r>
      <w:r w:rsidR="00791C5D">
        <w:rPr>
          <w:lang w:val="en-US"/>
        </w:rPr>
        <w:t>57N</w:t>
      </w:r>
      <w:r w:rsidR="00791C5D"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91C5D" w:rsidRPr="0013618A" w14:paraId="710DDAA4" w14:textId="77777777" w:rsidTr="00F10705">
        <w:trPr>
          <w:cantSplit/>
          <w:trHeight w:val="375"/>
          <w:jc w:val="center"/>
        </w:trPr>
        <w:tc>
          <w:tcPr>
            <w:tcW w:w="1848" w:type="dxa"/>
            <w:vMerge w:val="restart"/>
          </w:tcPr>
          <w:p w14:paraId="710CCDB6" w14:textId="77777777" w:rsidR="00791C5D" w:rsidRPr="00D0691F" w:rsidRDefault="00791C5D" w:rsidP="00F10705">
            <w:pPr>
              <w:pStyle w:val="TAH"/>
              <w:rPr>
                <w:rFonts w:cs="Arial"/>
                <w:bCs/>
              </w:rPr>
            </w:pPr>
            <w:r w:rsidRPr="00D0691F">
              <w:rPr>
                <w:rFonts w:cs="Arial"/>
                <w:bCs/>
              </w:rPr>
              <w:t>Frequency band</w:t>
            </w:r>
          </w:p>
          <w:p w14:paraId="133CB655" w14:textId="77777777" w:rsidR="00791C5D" w:rsidRPr="00D0691F" w:rsidRDefault="00791C5D" w:rsidP="00F10705">
            <w:pPr>
              <w:pStyle w:val="TAH"/>
              <w:rPr>
                <w:rFonts w:cs="Arial"/>
                <w:bCs/>
              </w:rPr>
            </w:pPr>
            <w:r w:rsidRPr="00D0691F">
              <w:rPr>
                <w:rFonts w:cs="Arial"/>
                <w:bCs/>
              </w:rPr>
              <w:t>(MHz)</w:t>
            </w:r>
          </w:p>
        </w:tc>
        <w:tc>
          <w:tcPr>
            <w:tcW w:w="2065" w:type="dxa"/>
          </w:tcPr>
          <w:p w14:paraId="1B2B8E0F" w14:textId="4A64406A" w:rsidR="00791C5D" w:rsidRPr="00D0691F" w:rsidRDefault="00791C5D" w:rsidP="00F10705">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sidR="008574AB">
              <w:rPr>
                <w:rFonts w:cs="Arial"/>
                <w:bCs/>
              </w:rPr>
              <w:t>m</w:t>
            </w:r>
            <w:r w:rsidRPr="00D0691F">
              <w:rPr>
                <w:rFonts w:cs="Arial"/>
                <w:bCs/>
              </w:rPr>
              <w:t>)</w:t>
            </w:r>
          </w:p>
        </w:tc>
        <w:tc>
          <w:tcPr>
            <w:tcW w:w="1377" w:type="dxa"/>
            <w:vMerge w:val="restart"/>
          </w:tcPr>
          <w:p w14:paraId="70F58B3F" w14:textId="77777777" w:rsidR="00791C5D" w:rsidRPr="00D0691F" w:rsidRDefault="00791C5D" w:rsidP="00F10705">
            <w:pPr>
              <w:pStyle w:val="TAH"/>
              <w:rPr>
                <w:rFonts w:cs="Arial"/>
                <w:bCs/>
              </w:rPr>
            </w:pPr>
            <w:r w:rsidRPr="00D0691F">
              <w:rPr>
                <w:rFonts w:cs="Arial"/>
                <w:bCs/>
              </w:rPr>
              <w:t xml:space="preserve">Measurement bandwidth </w:t>
            </w:r>
          </w:p>
        </w:tc>
        <w:tc>
          <w:tcPr>
            <w:tcW w:w="2222" w:type="dxa"/>
            <w:vMerge w:val="restart"/>
          </w:tcPr>
          <w:p w14:paraId="16EBD9C3" w14:textId="77777777" w:rsidR="00791C5D" w:rsidRPr="00D0691F" w:rsidRDefault="00791C5D" w:rsidP="00F10705">
            <w:pPr>
              <w:pStyle w:val="TAH"/>
              <w:rPr>
                <w:rFonts w:cs="Arial"/>
                <w:bCs/>
              </w:rPr>
            </w:pPr>
            <w:r w:rsidRPr="00D0691F">
              <w:rPr>
                <w:rFonts w:cs="Arial"/>
                <w:bCs/>
              </w:rPr>
              <w:t>N</w:t>
            </w:r>
            <w:r>
              <w:rPr>
                <w:rFonts w:cs="Arial"/>
                <w:bCs/>
              </w:rPr>
              <w:t>OTE</w:t>
            </w:r>
          </w:p>
        </w:tc>
      </w:tr>
      <w:tr w:rsidR="00791C5D" w:rsidRPr="0013618A" w14:paraId="2E21BF5F" w14:textId="77777777" w:rsidTr="00F10705">
        <w:trPr>
          <w:cantSplit/>
          <w:trHeight w:val="181"/>
          <w:jc w:val="center"/>
        </w:trPr>
        <w:tc>
          <w:tcPr>
            <w:tcW w:w="1848" w:type="dxa"/>
            <w:vMerge/>
          </w:tcPr>
          <w:p w14:paraId="3B89A663" w14:textId="77777777" w:rsidR="00791C5D" w:rsidRPr="004961F9" w:rsidRDefault="00791C5D" w:rsidP="00F10705">
            <w:pPr>
              <w:pStyle w:val="TAH"/>
              <w:rPr>
                <w:rFonts w:cs="Arial"/>
                <w:b w:val="0"/>
              </w:rPr>
            </w:pPr>
          </w:p>
        </w:tc>
        <w:tc>
          <w:tcPr>
            <w:tcW w:w="2065" w:type="dxa"/>
          </w:tcPr>
          <w:p w14:paraId="2AC0F184" w14:textId="3F0A2098" w:rsidR="00791C5D" w:rsidRPr="004A444A" w:rsidRDefault="000C0E48" w:rsidP="00F10705">
            <w:pPr>
              <w:pStyle w:val="TAH"/>
              <w:rPr>
                <w:rFonts w:cs="Arial"/>
                <w:b w:val="0"/>
                <w:lang w:val="en-US"/>
              </w:rPr>
            </w:pPr>
            <w:r>
              <w:rPr>
                <w:rFonts w:cs="Arial"/>
                <w:b w:val="0"/>
              </w:rPr>
              <w:t>200 kHz, 1.4 MHz</w:t>
            </w:r>
          </w:p>
        </w:tc>
        <w:tc>
          <w:tcPr>
            <w:tcW w:w="1377" w:type="dxa"/>
            <w:vMerge/>
          </w:tcPr>
          <w:p w14:paraId="46FE2EB8" w14:textId="77777777" w:rsidR="00791C5D" w:rsidRPr="004961F9" w:rsidRDefault="00791C5D" w:rsidP="00F10705">
            <w:pPr>
              <w:pStyle w:val="TableText0"/>
              <w:ind w:left="800"/>
              <w:rPr>
                <w:rFonts w:ascii="Arial" w:eastAsia="Times New Roman" w:hAnsi="Arial" w:cs="Arial"/>
                <w:sz w:val="18"/>
                <w:szCs w:val="18"/>
              </w:rPr>
            </w:pPr>
          </w:p>
        </w:tc>
        <w:tc>
          <w:tcPr>
            <w:tcW w:w="2222" w:type="dxa"/>
            <w:vMerge/>
            <w:tcBorders>
              <w:bottom w:val="single" w:sz="4" w:space="0" w:color="auto"/>
            </w:tcBorders>
          </w:tcPr>
          <w:p w14:paraId="2053138D" w14:textId="77777777" w:rsidR="00791C5D" w:rsidRPr="004961F9" w:rsidRDefault="00791C5D" w:rsidP="00F10705">
            <w:pPr>
              <w:pStyle w:val="TableText0"/>
              <w:ind w:left="800"/>
              <w:rPr>
                <w:rFonts w:ascii="Arial" w:eastAsia="Times New Roman" w:hAnsi="Arial" w:cs="Arial"/>
                <w:sz w:val="18"/>
                <w:szCs w:val="18"/>
              </w:rPr>
            </w:pPr>
          </w:p>
        </w:tc>
      </w:tr>
      <w:tr w:rsidR="00791C5D" w:rsidRPr="0013618A" w14:paraId="3AAAFC23" w14:textId="77777777" w:rsidTr="0020738B">
        <w:trPr>
          <w:trHeight w:val="487"/>
          <w:jc w:val="center"/>
        </w:trPr>
        <w:tc>
          <w:tcPr>
            <w:tcW w:w="1848" w:type="dxa"/>
          </w:tcPr>
          <w:p w14:paraId="5FB76D5C" w14:textId="77777777" w:rsidR="00791C5D" w:rsidRPr="00CA2498" w:rsidRDefault="00791C5D" w:rsidP="00F10705">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1AEB5810" w14:textId="271DDDD9" w:rsidR="00791C5D" w:rsidRPr="006E77A2" w:rsidRDefault="00791C5D" w:rsidP="00F10705">
            <w:pPr>
              <w:pStyle w:val="TAC"/>
              <w:rPr>
                <w:rFonts w:cs="Arial"/>
                <w:szCs w:val="18"/>
                <w:lang w:val="en-US"/>
              </w:rPr>
            </w:pPr>
            <w:r>
              <w:rPr>
                <w:rFonts w:cs="Arial"/>
                <w:szCs w:val="18"/>
                <w:lang w:val="en-US"/>
              </w:rPr>
              <w:t>-</w:t>
            </w:r>
            <w:r w:rsidR="008574AB">
              <w:rPr>
                <w:rFonts w:cs="Arial"/>
                <w:szCs w:val="18"/>
                <w:lang w:val="en-US"/>
              </w:rPr>
              <w:t>50</w:t>
            </w:r>
          </w:p>
        </w:tc>
        <w:tc>
          <w:tcPr>
            <w:tcW w:w="1377" w:type="dxa"/>
          </w:tcPr>
          <w:p w14:paraId="519E1808" w14:textId="77777777" w:rsidR="00791C5D" w:rsidRPr="006E77A2" w:rsidRDefault="00791C5D" w:rsidP="00F10705">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390CC9EB" w14:textId="77777777" w:rsidR="00791C5D" w:rsidRPr="00B1298A" w:rsidRDefault="00791C5D" w:rsidP="00F10705">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791C5D" w:rsidRPr="0013618A" w14:paraId="35C039A2" w14:textId="77777777" w:rsidTr="00F10705">
        <w:trPr>
          <w:jc w:val="center"/>
        </w:trPr>
        <w:tc>
          <w:tcPr>
            <w:tcW w:w="1848" w:type="dxa"/>
          </w:tcPr>
          <w:p w14:paraId="4C97944B" w14:textId="77777777" w:rsidR="00791C5D" w:rsidRPr="006E77A2" w:rsidRDefault="00791C5D" w:rsidP="00F10705">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E20E952" w14:textId="4B514453" w:rsidR="00791C5D" w:rsidRPr="00165122" w:rsidRDefault="00791C5D" w:rsidP="00F10705">
            <w:pPr>
              <w:pStyle w:val="TAC"/>
              <w:rPr>
                <w:rFonts w:cs="Arial"/>
                <w:szCs w:val="18"/>
                <w:lang w:val="en-US"/>
              </w:rPr>
            </w:pPr>
            <w:r>
              <w:rPr>
                <w:rFonts w:cs="Arial"/>
                <w:szCs w:val="18"/>
              </w:rPr>
              <w:t>-</w:t>
            </w:r>
            <w:r w:rsidR="008574AB">
              <w:rPr>
                <w:rFonts w:cs="Arial"/>
                <w:szCs w:val="18"/>
              </w:rPr>
              <w:t>5</w:t>
            </w:r>
            <w:r>
              <w:rPr>
                <w:rFonts w:cs="Arial"/>
                <w:szCs w:val="18"/>
              </w:rPr>
              <w:t xml:space="preserve">0 </w:t>
            </w:r>
            <w:r>
              <w:rPr>
                <w:rFonts w:cs="Arial"/>
                <w:szCs w:val="18"/>
                <w:lang w:val="en-US"/>
              </w:rPr>
              <w:t>+ 24/5 (f-1605)</w:t>
            </w:r>
          </w:p>
        </w:tc>
        <w:tc>
          <w:tcPr>
            <w:tcW w:w="1377" w:type="dxa"/>
          </w:tcPr>
          <w:p w14:paraId="7FA3D417" w14:textId="77777777" w:rsidR="00791C5D" w:rsidRPr="002E770B" w:rsidRDefault="00791C5D" w:rsidP="00F10705">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B0C665F" w14:textId="77777777" w:rsidR="00791C5D" w:rsidRPr="004961F9" w:rsidRDefault="00791C5D" w:rsidP="00F10705">
            <w:pPr>
              <w:pStyle w:val="TAC"/>
              <w:rPr>
                <w:rFonts w:cs="Arial"/>
                <w:szCs w:val="18"/>
              </w:rPr>
            </w:pPr>
          </w:p>
        </w:tc>
      </w:tr>
      <w:tr w:rsidR="000C0E48" w:rsidRPr="0013618A" w14:paraId="1B8DEDC2" w14:textId="77777777" w:rsidTr="0020738B">
        <w:trPr>
          <w:trHeight w:val="352"/>
          <w:jc w:val="center"/>
        </w:trPr>
        <w:tc>
          <w:tcPr>
            <w:tcW w:w="1848" w:type="dxa"/>
            <w:tcBorders>
              <w:bottom w:val="single" w:sz="4" w:space="0" w:color="auto"/>
            </w:tcBorders>
          </w:tcPr>
          <w:p w14:paraId="2A6FBDA4" w14:textId="77777777" w:rsidR="000C0E48" w:rsidRPr="006E77A2" w:rsidRDefault="000C0E48" w:rsidP="00F10705">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Borders>
              <w:bottom w:val="single" w:sz="4" w:space="0" w:color="auto"/>
            </w:tcBorders>
          </w:tcPr>
          <w:p w14:paraId="1BCB027D" w14:textId="19988FE2" w:rsidR="000C0E48" w:rsidRPr="00DC2745" w:rsidRDefault="000C0E48" w:rsidP="00F10705">
            <w:pPr>
              <w:pStyle w:val="TAC"/>
              <w:rPr>
                <w:rFonts w:cs="Arial"/>
                <w:szCs w:val="18"/>
                <w:lang w:val="en-US"/>
              </w:rPr>
            </w:pPr>
            <w:r w:rsidRPr="001E37CD">
              <w:rPr>
                <w:rFonts w:cs="Arial"/>
                <w:szCs w:val="18"/>
              </w:rPr>
              <w:t>-</w:t>
            </w:r>
            <w:r w:rsidR="008574AB">
              <w:rPr>
                <w:rFonts w:cs="Arial"/>
                <w:szCs w:val="18"/>
              </w:rPr>
              <w:t>4</w:t>
            </w:r>
            <w:r>
              <w:rPr>
                <w:rFonts w:cs="Arial"/>
                <w:szCs w:val="18"/>
              </w:rPr>
              <w:t>0</w:t>
            </w:r>
          </w:p>
        </w:tc>
        <w:tc>
          <w:tcPr>
            <w:tcW w:w="1377" w:type="dxa"/>
            <w:tcBorders>
              <w:bottom w:val="single" w:sz="4" w:space="0" w:color="auto"/>
            </w:tcBorders>
          </w:tcPr>
          <w:p w14:paraId="562B3AF1" w14:textId="77777777" w:rsidR="000C0E48" w:rsidRPr="002E770B" w:rsidRDefault="000C0E48" w:rsidP="00F10705">
            <w:pPr>
              <w:pStyle w:val="TAC"/>
              <w:rPr>
                <w:rFonts w:cs="Arial"/>
                <w:szCs w:val="18"/>
              </w:rPr>
            </w:pPr>
            <w:r w:rsidRPr="002E770B">
              <w:rPr>
                <w:rFonts w:cs="Arial"/>
                <w:szCs w:val="18"/>
              </w:rPr>
              <w:t>1MHz</w:t>
            </w:r>
          </w:p>
        </w:tc>
        <w:tc>
          <w:tcPr>
            <w:tcW w:w="2222" w:type="dxa"/>
            <w:vMerge w:val="restart"/>
            <w:tcBorders>
              <w:bottom w:val="single" w:sz="4" w:space="0" w:color="auto"/>
            </w:tcBorders>
            <w:shd w:val="clear" w:color="auto" w:fill="auto"/>
          </w:tcPr>
          <w:p w14:paraId="53811EF8" w14:textId="77777777" w:rsidR="000C0E48" w:rsidRPr="00B1298A" w:rsidRDefault="000C0E48" w:rsidP="00F10705">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0C0E48" w:rsidRPr="0013618A" w14:paraId="335A5FA5" w14:textId="77777777" w:rsidTr="00AB11C9">
        <w:trPr>
          <w:jc w:val="center"/>
        </w:trPr>
        <w:tc>
          <w:tcPr>
            <w:tcW w:w="1848" w:type="dxa"/>
          </w:tcPr>
          <w:p w14:paraId="2EE6E0E7" w14:textId="77777777" w:rsidR="000C0E48" w:rsidRPr="00D0691F" w:rsidRDefault="000C0E48" w:rsidP="00F10705">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6A4EC4F3" w14:textId="108F9101" w:rsidR="000C0E48" w:rsidRPr="00DC2745" w:rsidRDefault="000C0E48" w:rsidP="00F10705">
            <w:pPr>
              <w:pStyle w:val="TAC"/>
              <w:rPr>
                <w:rFonts w:cs="Arial"/>
                <w:lang w:val="en-US"/>
              </w:rPr>
            </w:pPr>
            <w:r>
              <w:rPr>
                <w:rFonts w:cs="Arial"/>
              </w:rPr>
              <w:t>-</w:t>
            </w:r>
            <w:r w:rsidR="008574AB">
              <w:rPr>
                <w:rFonts w:cs="Arial"/>
              </w:rPr>
              <w:t>4</w:t>
            </w:r>
            <w:r>
              <w:rPr>
                <w:rFonts w:cs="Arial"/>
              </w:rPr>
              <w:t xml:space="preserve">0 </w:t>
            </w:r>
            <w:r>
              <w:rPr>
                <w:rFonts w:cs="Arial"/>
                <w:lang w:val="en-US"/>
              </w:rPr>
              <w:t>+ 24/5 (f-1605)</w:t>
            </w:r>
          </w:p>
        </w:tc>
        <w:tc>
          <w:tcPr>
            <w:tcW w:w="1377" w:type="dxa"/>
          </w:tcPr>
          <w:p w14:paraId="6AE67F9B" w14:textId="77777777" w:rsidR="000C0E48" w:rsidRPr="00D0691F" w:rsidRDefault="000C0E48" w:rsidP="00F10705">
            <w:pPr>
              <w:pStyle w:val="TAC"/>
              <w:rPr>
                <w:rFonts w:cs="Arial"/>
              </w:rPr>
            </w:pPr>
            <w:r w:rsidRPr="00D0691F">
              <w:rPr>
                <w:rFonts w:cs="Arial"/>
              </w:rPr>
              <w:t>1MHz</w:t>
            </w:r>
          </w:p>
        </w:tc>
        <w:tc>
          <w:tcPr>
            <w:tcW w:w="2222" w:type="dxa"/>
            <w:vMerge/>
            <w:tcBorders>
              <w:bottom w:val="nil"/>
            </w:tcBorders>
            <w:shd w:val="clear" w:color="auto" w:fill="auto"/>
          </w:tcPr>
          <w:p w14:paraId="27BA5BA4" w14:textId="77777777" w:rsidR="000C0E48" w:rsidRPr="0013618A" w:rsidRDefault="000C0E48" w:rsidP="00F10705">
            <w:pPr>
              <w:pStyle w:val="TAC"/>
              <w:rPr>
                <w:rFonts w:ascii="Times New Roman" w:hAnsi="Times New Roman"/>
              </w:rPr>
            </w:pPr>
          </w:p>
        </w:tc>
      </w:tr>
      <w:tr w:rsidR="00791C5D" w:rsidRPr="0013618A" w14:paraId="76F165DE" w14:textId="77777777" w:rsidTr="00F10705">
        <w:trPr>
          <w:jc w:val="center"/>
        </w:trPr>
        <w:tc>
          <w:tcPr>
            <w:tcW w:w="7512" w:type="dxa"/>
            <w:gridSpan w:val="4"/>
          </w:tcPr>
          <w:p w14:paraId="2D141835" w14:textId="77777777" w:rsidR="00791C5D" w:rsidRPr="0013618A" w:rsidRDefault="00791C5D" w:rsidP="00F10705">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45F1D9CB" w14:textId="77777777" w:rsidR="00791C5D" w:rsidRDefault="00791C5D" w:rsidP="00166F61"/>
    <w:p w14:paraId="47473274" w14:textId="60610E44" w:rsidR="000C0E48" w:rsidRPr="00A1115A" w:rsidRDefault="000C0E48" w:rsidP="000C0E48">
      <w:pPr>
        <w:pStyle w:val="TH"/>
      </w:pPr>
      <w:r>
        <w:t xml:space="preserve">Table </w:t>
      </w:r>
      <w:r w:rsidR="00211E13">
        <w:t>3</w:t>
      </w:r>
      <w:r>
        <w:t>-2</w:t>
      </w:r>
      <w:r w:rsidRPr="00A1115A">
        <w:t>: Additional</w:t>
      </w:r>
      <w:r w:rsidR="00126D7F">
        <w:t xml:space="preserve"> spurious emission</w:t>
      </w:r>
      <w:r w:rsidRPr="00A1115A">
        <w:t xml:space="preserve"> requirements for </w:t>
      </w:r>
      <w:r w:rsidRPr="00A1115A">
        <w:rPr>
          <w:rFonts w:eastAsia="Yu Mincho"/>
        </w:rPr>
        <w:t>"</w:t>
      </w:r>
      <w:r w:rsidRPr="00A1115A">
        <w:t>NS_</w:t>
      </w:r>
      <w:r>
        <w:rPr>
          <w:lang w:val="en-US"/>
        </w:rPr>
        <w:t>57N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C0E48" w:rsidRPr="0013618A" w14:paraId="130547E5" w14:textId="77777777" w:rsidTr="00F10705">
        <w:trPr>
          <w:cantSplit/>
          <w:trHeight w:val="375"/>
          <w:jc w:val="center"/>
        </w:trPr>
        <w:tc>
          <w:tcPr>
            <w:tcW w:w="1848" w:type="dxa"/>
          </w:tcPr>
          <w:p w14:paraId="46F945B6" w14:textId="77777777" w:rsidR="000C0E48" w:rsidRPr="00D0691F" w:rsidRDefault="000C0E48" w:rsidP="00F10705">
            <w:pPr>
              <w:pStyle w:val="TAH"/>
              <w:rPr>
                <w:rFonts w:cs="Arial"/>
                <w:bCs/>
              </w:rPr>
            </w:pPr>
            <w:r w:rsidRPr="00D0691F">
              <w:rPr>
                <w:rFonts w:cs="Arial"/>
                <w:bCs/>
              </w:rPr>
              <w:t>Frequency band</w:t>
            </w:r>
          </w:p>
          <w:p w14:paraId="63F439B9" w14:textId="77777777" w:rsidR="000C0E48" w:rsidRPr="00D0691F" w:rsidRDefault="000C0E48" w:rsidP="00F10705">
            <w:pPr>
              <w:pStyle w:val="TAH"/>
              <w:rPr>
                <w:rFonts w:cs="Arial"/>
                <w:bCs/>
              </w:rPr>
            </w:pPr>
            <w:r w:rsidRPr="00D0691F">
              <w:rPr>
                <w:rFonts w:cs="Arial"/>
                <w:bCs/>
              </w:rPr>
              <w:t>(MHz)</w:t>
            </w:r>
          </w:p>
        </w:tc>
        <w:tc>
          <w:tcPr>
            <w:tcW w:w="2065" w:type="dxa"/>
          </w:tcPr>
          <w:p w14:paraId="2B57498C" w14:textId="64111CEF" w:rsidR="000C0E48" w:rsidRPr="00D0691F" w:rsidRDefault="00846969" w:rsidP="00F10705">
            <w:pPr>
              <w:pStyle w:val="TAH"/>
              <w:rPr>
                <w:rFonts w:cs="Arial"/>
                <w:bCs/>
              </w:rPr>
            </w:pPr>
            <w:r>
              <w:rPr>
                <w:rFonts w:cs="Arial"/>
                <w:bCs/>
              </w:rPr>
              <w:t>Maximum Level (dBm)</w:t>
            </w:r>
          </w:p>
        </w:tc>
        <w:tc>
          <w:tcPr>
            <w:tcW w:w="1377" w:type="dxa"/>
          </w:tcPr>
          <w:p w14:paraId="4EAD4372" w14:textId="77777777" w:rsidR="000C0E48" w:rsidRPr="00D0691F" w:rsidRDefault="000C0E48" w:rsidP="00F10705">
            <w:pPr>
              <w:pStyle w:val="TAH"/>
              <w:rPr>
                <w:rFonts w:cs="Arial"/>
                <w:bCs/>
              </w:rPr>
            </w:pPr>
            <w:r w:rsidRPr="00D0691F">
              <w:rPr>
                <w:rFonts w:cs="Arial"/>
                <w:bCs/>
              </w:rPr>
              <w:t xml:space="preserve">Measurement bandwidth </w:t>
            </w:r>
          </w:p>
        </w:tc>
        <w:tc>
          <w:tcPr>
            <w:tcW w:w="2222" w:type="dxa"/>
          </w:tcPr>
          <w:p w14:paraId="6801401B" w14:textId="77777777" w:rsidR="000C0E48" w:rsidRPr="00D0691F" w:rsidRDefault="000C0E48" w:rsidP="00F10705">
            <w:pPr>
              <w:pStyle w:val="TAH"/>
              <w:rPr>
                <w:rFonts w:cs="Arial"/>
                <w:bCs/>
              </w:rPr>
            </w:pPr>
            <w:r w:rsidRPr="00D0691F">
              <w:rPr>
                <w:rFonts w:cs="Arial"/>
                <w:bCs/>
              </w:rPr>
              <w:t>N</w:t>
            </w:r>
            <w:r>
              <w:rPr>
                <w:rFonts w:cs="Arial"/>
                <w:bCs/>
              </w:rPr>
              <w:t>OTE</w:t>
            </w:r>
          </w:p>
        </w:tc>
      </w:tr>
      <w:tr w:rsidR="000C0E48" w:rsidRPr="0013618A" w14:paraId="0BB631BC" w14:textId="77777777" w:rsidTr="000C0E48">
        <w:trPr>
          <w:jc w:val="center"/>
        </w:trPr>
        <w:tc>
          <w:tcPr>
            <w:tcW w:w="1848" w:type="dxa"/>
            <w:tcBorders>
              <w:bottom w:val="single" w:sz="4" w:space="0" w:color="auto"/>
            </w:tcBorders>
          </w:tcPr>
          <w:p w14:paraId="45339C0B" w14:textId="7CC6BCEA" w:rsidR="000C0E48" w:rsidRPr="000C0E48" w:rsidRDefault="000C0E48" w:rsidP="00F10705">
            <w:pPr>
              <w:pStyle w:val="TAC"/>
              <w:rPr>
                <w:rFonts w:cs="Arial"/>
                <w:szCs w:val="18"/>
                <w:lang w:val="en-US"/>
              </w:rPr>
            </w:pPr>
            <w:r w:rsidRPr="000C0E48">
              <w:t>9 kHz ≤ f &lt; 5</w:t>
            </w:r>
            <w:r w:rsidRPr="000C0E48">
              <w:rPr>
                <w:vertAlign w:val="superscript"/>
              </w:rPr>
              <w:t>th</w:t>
            </w:r>
            <w:r w:rsidRPr="000C0E48">
              <w:t xml:space="preserve"> harmonic of the upper frequency edge of the UL operating band in GHz</w:t>
            </w:r>
          </w:p>
        </w:tc>
        <w:tc>
          <w:tcPr>
            <w:tcW w:w="2065" w:type="dxa"/>
            <w:tcBorders>
              <w:bottom w:val="single" w:sz="4" w:space="0" w:color="auto"/>
            </w:tcBorders>
          </w:tcPr>
          <w:p w14:paraId="67F62FE1" w14:textId="4DF050AD" w:rsidR="000C0E48" w:rsidRPr="006E77A2" w:rsidRDefault="000C0E48" w:rsidP="00F10705">
            <w:pPr>
              <w:pStyle w:val="TAC"/>
              <w:rPr>
                <w:rFonts w:cs="Arial"/>
                <w:szCs w:val="18"/>
                <w:lang w:val="en-US"/>
              </w:rPr>
            </w:pPr>
            <w:r>
              <w:rPr>
                <w:rFonts w:cs="Arial"/>
                <w:szCs w:val="18"/>
                <w:lang w:val="en-US"/>
              </w:rPr>
              <w:t>-13</w:t>
            </w:r>
          </w:p>
        </w:tc>
        <w:tc>
          <w:tcPr>
            <w:tcW w:w="1377" w:type="dxa"/>
            <w:tcBorders>
              <w:bottom w:val="single" w:sz="4" w:space="0" w:color="auto"/>
            </w:tcBorders>
          </w:tcPr>
          <w:p w14:paraId="6A97BB6E" w14:textId="6FD9425F" w:rsidR="000C0E48" w:rsidRPr="006E77A2" w:rsidRDefault="000C0E48" w:rsidP="00F10705">
            <w:pPr>
              <w:pStyle w:val="TAC"/>
              <w:rPr>
                <w:rFonts w:cs="Arial"/>
                <w:szCs w:val="18"/>
                <w:lang w:val="en-US"/>
              </w:rPr>
            </w:pPr>
            <w:r>
              <w:rPr>
                <w:rFonts w:cs="Arial"/>
                <w:szCs w:val="18"/>
                <w:lang w:val="en-US"/>
              </w:rPr>
              <w:t>4 kHz</w:t>
            </w:r>
          </w:p>
        </w:tc>
        <w:tc>
          <w:tcPr>
            <w:tcW w:w="2222" w:type="dxa"/>
            <w:tcBorders>
              <w:bottom w:val="single" w:sz="4" w:space="0" w:color="auto"/>
            </w:tcBorders>
            <w:shd w:val="clear" w:color="auto" w:fill="auto"/>
          </w:tcPr>
          <w:p w14:paraId="59FE4BFE" w14:textId="6FA070B8" w:rsidR="000C0E48" w:rsidRPr="00B1298A" w:rsidRDefault="000C0E48" w:rsidP="00F10705">
            <w:pPr>
              <w:pStyle w:val="TAC"/>
              <w:rPr>
                <w:rFonts w:cs="Arial"/>
                <w:szCs w:val="18"/>
              </w:rPr>
            </w:pPr>
          </w:p>
        </w:tc>
      </w:tr>
    </w:tbl>
    <w:p w14:paraId="097D73D7" w14:textId="77777777" w:rsidR="00952FAF" w:rsidRDefault="00952FAF" w:rsidP="00952FAF">
      <w:pPr>
        <w:pStyle w:val="TH"/>
        <w:jc w:val="left"/>
        <w:rPr>
          <w:rFonts w:eastAsia="Yu Mincho"/>
        </w:rPr>
      </w:pPr>
    </w:p>
    <w:p w14:paraId="2CD1A266" w14:textId="72136C7A" w:rsidR="00952FAF" w:rsidRPr="000C0E48" w:rsidRDefault="00952FAF" w:rsidP="00952FAF">
      <w:pPr>
        <w:rPr>
          <w:b/>
          <w:bCs/>
        </w:rPr>
      </w:pPr>
      <w:r>
        <w:rPr>
          <w:rFonts w:eastAsia="Yu Mincho"/>
        </w:rPr>
        <w:t xml:space="preserve">Note: </w:t>
      </w:r>
      <w:r w:rsidRPr="00952FAF">
        <w:t xml:space="preserve">Table 3-11 is </w:t>
      </w:r>
      <w:proofErr w:type="gramStart"/>
      <w:r w:rsidRPr="00952FAF">
        <w:t>to</w:t>
      </w:r>
      <w:proofErr w:type="gramEnd"/>
      <w:r w:rsidRPr="00952FAF">
        <w:t xml:space="preserve"> identical to that for n255 in TS 38.101-5 to comply with CFR §25.216</w:t>
      </w:r>
    </w:p>
    <w:p w14:paraId="422D5E84" w14:textId="78D8ACAE" w:rsidR="0015246B" w:rsidRDefault="0015246B" w:rsidP="0015246B">
      <w:pPr>
        <w:pStyle w:val="Heading1"/>
        <w:spacing w:before="300" w:after="150"/>
        <w:rPr>
          <w:rFonts w:cs="Arial"/>
          <w:color w:val="333333"/>
          <w:szCs w:val="36"/>
        </w:rPr>
      </w:pPr>
      <w:r>
        <w:rPr>
          <w:rFonts w:cs="Arial"/>
          <w:color w:val="333333"/>
          <w:szCs w:val="36"/>
        </w:rPr>
        <w:t xml:space="preserve">A-MPR </w:t>
      </w:r>
      <w:proofErr w:type="spellStart"/>
      <w:r>
        <w:rPr>
          <w:rFonts w:cs="Arial"/>
          <w:color w:val="333333"/>
          <w:szCs w:val="36"/>
        </w:rPr>
        <w:t>Assesment</w:t>
      </w:r>
      <w:proofErr w:type="spellEnd"/>
      <w:r>
        <w:rPr>
          <w:rFonts w:cs="Arial"/>
          <w:color w:val="333333"/>
          <w:szCs w:val="36"/>
        </w:rPr>
        <w:t xml:space="preserve"> for Bands 255 and 256</w:t>
      </w:r>
    </w:p>
    <w:p w14:paraId="6A4686AD" w14:textId="55D607BA" w:rsidR="000C0E48" w:rsidRDefault="0015246B" w:rsidP="0015246B">
      <w:pPr>
        <w:rPr>
          <w:lang w:val="en-GB"/>
        </w:rPr>
      </w:pPr>
      <w:r>
        <w:rPr>
          <w:lang w:val="en-GB"/>
        </w:rPr>
        <w:t>A prior submission [</w:t>
      </w:r>
      <w:r w:rsidR="0092393C">
        <w:rPr>
          <w:lang w:val="en-GB"/>
        </w:rPr>
        <w:t>6</w:t>
      </w:r>
      <w:r>
        <w:rPr>
          <w:lang w:val="en-GB"/>
        </w:rPr>
        <w:t xml:space="preserve">] </w:t>
      </w:r>
      <w:r w:rsidR="000C0E48">
        <w:rPr>
          <w:lang w:val="en-GB"/>
        </w:rPr>
        <w:t xml:space="preserve">had presented detailed measurements and evaluation of the additional spurious emissions requirements </w:t>
      </w:r>
      <w:r w:rsidR="00126D7F">
        <w:rPr>
          <w:lang w:val="en-GB"/>
        </w:rPr>
        <w:t xml:space="preserve">between 1541 – 1610 MHz </w:t>
      </w:r>
      <w:r w:rsidR="000C0E48">
        <w:rPr>
          <w:lang w:val="en-GB"/>
        </w:rPr>
        <w:t>for Band 255 in comparison to Band 24</w:t>
      </w:r>
      <w:r w:rsidR="003070FD">
        <w:rPr>
          <w:lang w:val="en-GB"/>
        </w:rPr>
        <w:t xml:space="preserve">. It </w:t>
      </w:r>
      <w:r w:rsidR="00126D7F">
        <w:rPr>
          <w:lang w:val="en-GB"/>
        </w:rPr>
        <w:t>had concluded</w:t>
      </w:r>
      <w:r w:rsidR="000C0E48">
        <w:rPr>
          <w:lang w:val="en-GB"/>
        </w:rPr>
        <w:t xml:space="preserve"> </w:t>
      </w:r>
      <w:r>
        <w:rPr>
          <w:lang w:val="en-GB"/>
        </w:rPr>
        <w:t xml:space="preserve">that A-MPR is not required </w:t>
      </w:r>
      <w:r w:rsidR="000C0E48">
        <w:rPr>
          <w:lang w:val="en-GB"/>
        </w:rPr>
        <w:t>for Band 255</w:t>
      </w:r>
      <w:r w:rsidR="003070FD">
        <w:rPr>
          <w:lang w:val="en-GB"/>
        </w:rPr>
        <w:t xml:space="preserve"> for both PRB and sub-PRB allocations</w:t>
      </w:r>
      <w:r w:rsidR="00126D7F">
        <w:rPr>
          <w:lang w:val="en-GB"/>
        </w:rPr>
        <w:t xml:space="preserve"> to meet the additional spurious emission requirements</w:t>
      </w:r>
      <w:r>
        <w:rPr>
          <w:lang w:val="en-GB"/>
        </w:rPr>
        <w:t xml:space="preserve">. </w:t>
      </w:r>
    </w:p>
    <w:p w14:paraId="414BF08B" w14:textId="77777777" w:rsidR="000C0E48" w:rsidRDefault="000C0E48" w:rsidP="0015246B">
      <w:pPr>
        <w:rPr>
          <w:lang w:val="en-GB"/>
        </w:rPr>
      </w:pPr>
    </w:p>
    <w:p w14:paraId="2B657EB5" w14:textId="72511426" w:rsidR="0015246B" w:rsidRDefault="0015246B" w:rsidP="0015246B">
      <w:pPr>
        <w:rPr>
          <w:lang w:val="en-GB"/>
        </w:rPr>
      </w:pPr>
      <w:r>
        <w:rPr>
          <w:lang w:val="en-GB"/>
        </w:rPr>
        <w:t xml:space="preserve">In addition, Table 1 has shown that the out of band emission requirements of 25.202(f) between 1610 to 1626.5 MHz are much more relaxed than the 3GPP general SEM requirements. Therefore, it can be concluded that no A-MPR needs to be specified for </w:t>
      </w:r>
      <w:r w:rsidR="000C0E48">
        <w:rPr>
          <w:lang w:val="en-GB"/>
        </w:rPr>
        <w:t xml:space="preserve">the IoT </w:t>
      </w:r>
      <w:r>
        <w:rPr>
          <w:lang w:val="en-GB"/>
        </w:rPr>
        <w:t>NTN Band 255</w:t>
      </w:r>
      <w:r w:rsidR="000C0E48">
        <w:rPr>
          <w:lang w:val="en-GB"/>
        </w:rPr>
        <w:t xml:space="preserve"> for </w:t>
      </w:r>
      <w:r w:rsidR="003070FD">
        <w:rPr>
          <w:lang w:val="en-GB"/>
        </w:rPr>
        <w:t>CAT-</w:t>
      </w:r>
      <w:r w:rsidR="000C0E48">
        <w:rPr>
          <w:lang w:val="en-GB"/>
        </w:rPr>
        <w:t>M1</w:t>
      </w:r>
      <w:r w:rsidR="003070FD">
        <w:rPr>
          <w:lang w:val="en-GB"/>
        </w:rPr>
        <w:t xml:space="preserve"> device</w:t>
      </w:r>
      <w:r>
        <w:rPr>
          <w:lang w:val="en-GB"/>
        </w:rPr>
        <w:t>.</w:t>
      </w:r>
    </w:p>
    <w:p w14:paraId="712A2852" w14:textId="7959C8D9" w:rsidR="0015246B" w:rsidRDefault="0015246B" w:rsidP="0015246B">
      <w:pPr>
        <w:rPr>
          <w:lang w:val="en-GB"/>
        </w:rPr>
      </w:pPr>
    </w:p>
    <w:p w14:paraId="047B1ECD" w14:textId="3183889D" w:rsidR="0015246B" w:rsidRPr="0015246B" w:rsidRDefault="0015246B" w:rsidP="0015246B">
      <w:pPr>
        <w:rPr>
          <w:lang w:val="en-GB"/>
        </w:rPr>
      </w:pPr>
      <w:r w:rsidRPr="000C0E48">
        <w:rPr>
          <w:b/>
          <w:bCs/>
          <w:lang w:val="en-GB"/>
        </w:rPr>
        <w:lastRenderedPageBreak/>
        <w:t>Proposal</w:t>
      </w:r>
      <w:r w:rsidR="000C0E48" w:rsidRPr="000C0E48">
        <w:rPr>
          <w:b/>
          <w:bCs/>
          <w:lang w:val="en-GB"/>
        </w:rPr>
        <w:t xml:space="preserve"> 3: </w:t>
      </w:r>
      <w:r w:rsidR="000C0E48" w:rsidRPr="000C0E48">
        <w:rPr>
          <w:b/>
          <w:bCs/>
        </w:rPr>
        <w:t>It</w:t>
      </w:r>
      <w:r w:rsidR="000C0E48">
        <w:rPr>
          <w:b/>
          <w:bCs/>
        </w:rPr>
        <w:t xml:space="preserve"> is proposed that A-MPR is not required for IoT NTN operation for NTN Band 255 </w:t>
      </w:r>
      <w:r w:rsidR="003070FD">
        <w:rPr>
          <w:b/>
          <w:bCs/>
        </w:rPr>
        <w:t xml:space="preserve">CAT-M1 UE </w:t>
      </w:r>
      <w:r w:rsidR="000C0E48">
        <w:rPr>
          <w:b/>
          <w:bCs/>
        </w:rPr>
        <w:t>to meet the additional spurious emissions requirements</w:t>
      </w:r>
      <w:r w:rsidR="00126D7F">
        <w:rPr>
          <w:b/>
          <w:bCs/>
        </w:rPr>
        <w:t xml:space="preserve"> and </w:t>
      </w:r>
      <w:r w:rsidR="00126D7F" w:rsidRPr="00126D7F">
        <w:rPr>
          <w:b/>
          <w:bCs/>
        </w:rPr>
        <w:t>CFR §25.202(f).</w:t>
      </w:r>
    </w:p>
    <w:p w14:paraId="0BC6B777" w14:textId="77777777" w:rsidR="00675535" w:rsidRDefault="00675535" w:rsidP="00A96906"/>
    <w:p w14:paraId="0E0F4862" w14:textId="462E40F9" w:rsidR="002619C7" w:rsidRDefault="00223701" w:rsidP="00F22934">
      <w:pPr>
        <w:pStyle w:val="Heading1"/>
      </w:pPr>
      <w:r>
        <w:t>Proposal</w:t>
      </w:r>
      <w:r w:rsidR="004159CB">
        <w:t>s</w:t>
      </w:r>
    </w:p>
    <w:p w14:paraId="78BF1DD4" w14:textId="77777777" w:rsidR="00CB5C0D" w:rsidRPr="00CA13F2" w:rsidRDefault="00CB5C0D" w:rsidP="00CB5C0D">
      <w:pPr>
        <w:rPr>
          <w:b/>
          <w:bCs/>
        </w:rPr>
      </w:pPr>
      <w:r w:rsidRPr="00B7792A">
        <w:rPr>
          <w:b/>
          <w:bCs/>
        </w:rPr>
        <w:t xml:space="preserve">Observation 1: </w:t>
      </w:r>
      <w:r>
        <w:rPr>
          <w:b/>
          <w:bCs/>
        </w:rPr>
        <w:t>T</w:t>
      </w:r>
      <w:r w:rsidRPr="00B7792A">
        <w:rPr>
          <w:b/>
          <w:bCs/>
        </w:rPr>
        <w:t xml:space="preserve">he </w:t>
      </w:r>
      <w:proofErr w:type="gramStart"/>
      <w:r w:rsidRPr="00B7792A">
        <w:rPr>
          <w:b/>
          <w:bCs/>
        </w:rPr>
        <w:t>25 and 35 dB</w:t>
      </w:r>
      <w:proofErr w:type="gramEnd"/>
      <w:r w:rsidRPr="00B7792A">
        <w:rPr>
          <w:b/>
          <w:bCs/>
        </w:rPr>
        <w:t xml:space="preserve"> attenuations are </w:t>
      </w:r>
      <w:r>
        <w:rPr>
          <w:b/>
          <w:bCs/>
        </w:rPr>
        <w:t>relative</w:t>
      </w:r>
      <w:r w:rsidRPr="00B7792A">
        <w:rPr>
          <w:b/>
          <w:bCs/>
        </w:rPr>
        <w:t xml:space="preserve"> to the </w:t>
      </w:r>
      <w:r w:rsidRPr="0092393C">
        <w:rPr>
          <w:b/>
          <w:bCs/>
        </w:rPr>
        <w:t>mean output power of the transmitter</w:t>
      </w:r>
      <w:r w:rsidRPr="00B7792A">
        <w:rPr>
          <w:b/>
          <w:bCs/>
        </w:rPr>
        <w:t xml:space="preserve"> within the authorized bandwidth and not </w:t>
      </w:r>
      <w:r>
        <w:rPr>
          <w:b/>
          <w:bCs/>
        </w:rPr>
        <w:t>relative to PSD based on 4 kHz bandwidth as submitted in [3]</w:t>
      </w:r>
      <w:r w:rsidRPr="00B7792A">
        <w:rPr>
          <w:b/>
          <w:bCs/>
        </w:rPr>
        <w:t>.</w:t>
      </w:r>
    </w:p>
    <w:p w14:paraId="767AA3F8" w14:textId="77777777" w:rsidR="000C0E48" w:rsidRDefault="000C0E48" w:rsidP="000C0E48">
      <w:pPr>
        <w:rPr>
          <w:b/>
          <w:bCs/>
        </w:rPr>
      </w:pPr>
    </w:p>
    <w:p w14:paraId="283315EC" w14:textId="77777777" w:rsidR="00CB5C0D" w:rsidRPr="00BF350A" w:rsidRDefault="00CB5C0D" w:rsidP="00CB5C0D">
      <w:pPr>
        <w:rPr>
          <w:b/>
          <w:bCs/>
        </w:rPr>
      </w:pPr>
      <w:r w:rsidRPr="00B7792A">
        <w:rPr>
          <w:b/>
          <w:bCs/>
        </w:rPr>
        <w:t xml:space="preserve">Observation </w:t>
      </w:r>
      <w:r>
        <w:rPr>
          <w:b/>
          <w:bCs/>
        </w:rPr>
        <w:t>2</w:t>
      </w:r>
      <w:r w:rsidRPr="00B7792A">
        <w:rPr>
          <w:b/>
          <w:bCs/>
        </w:rPr>
        <w:t xml:space="preserve">: </w:t>
      </w:r>
      <w:r>
        <w:rPr>
          <w:b/>
          <w:bCs/>
        </w:rPr>
        <w:t xml:space="preserve">From the above definitions, for IoT NTN UE, the authorized bandwidth is same as the channel bandwidth and the assigned frequency is same as the center of the channel bandwidth. </w:t>
      </w:r>
    </w:p>
    <w:p w14:paraId="46AA0E8D" w14:textId="77777777" w:rsidR="000C0E48" w:rsidRDefault="000C0E48" w:rsidP="000C0E48">
      <w:pPr>
        <w:rPr>
          <w:b/>
          <w:bCs/>
        </w:rPr>
      </w:pPr>
    </w:p>
    <w:p w14:paraId="1054FE7E" w14:textId="77777777" w:rsidR="00CB5C0D" w:rsidRDefault="00CB5C0D" w:rsidP="00CB5C0D">
      <w:pPr>
        <w:rPr>
          <w:b/>
          <w:bCs/>
        </w:rPr>
      </w:pPr>
      <w:r w:rsidRPr="000C0E48">
        <w:rPr>
          <w:b/>
          <w:bCs/>
        </w:rPr>
        <w:t xml:space="preserve">Observation </w:t>
      </w:r>
      <w:r>
        <w:rPr>
          <w:b/>
          <w:bCs/>
        </w:rPr>
        <w:t>3</w:t>
      </w:r>
      <w:r w:rsidRPr="000C0E48">
        <w:rPr>
          <w:b/>
          <w:bCs/>
        </w:rPr>
        <w:t>: The FCC C</w:t>
      </w:r>
      <w:r>
        <w:rPr>
          <w:b/>
          <w:bCs/>
        </w:rPr>
        <w:t>FR</w:t>
      </w:r>
      <w:r w:rsidRPr="000C0E48">
        <w:rPr>
          <w:b/>
          <w:bCs/>
        </w:rPr>
        <w:t xml:space="preserve"> §25.202(f) unwanted emission requirements for a mobile satellite terminal are considerably relaxed compared to 3GPP’s general SEM requirements when normalized for the bandwidth.</w:t>
      </w:r>
    </w:p>
    <w:p w14:paraId="1F404C0B" w14:textId="71D4F5F3" w:rsidR="000C0E48" w:rsidRDefault="000C0E48" w:rsidP="000C0E48">
      <w:pPr>
        <w:rPr>
          <w:b/>
          <w:bCs/>
        </w:rPr>
      </w:pPr>
    </w:p>
    <w:p w14:paraId="3323DF31" w14:textId="64A17011" w:rsidR="006C6293" w:rsidRPr="000C0E48" w:rsidRDefault="006C6293" w:rsidP="006C6293">
      <w:pPr>
        <w:rPr>
          <w:b/>
          <w:bCs/>
        </w:rPr>
      </w:pPr>
      <w:r w:rsidRPr="000C0E48">
        <w:rPr>
          <w:b/>
          <w:bCs/>
        </w:rPr>
        <w:t xml:space="preserve">Observation </w:t>
      </w:r>
      <w:r>
        <w:rPr>
          <w:b/>
          <w:bCs/>
        </w:rPr>
        <w:t>4</w:t>
      </w:r>
      <w:r w:rsidRPr="000C0E48">
        <w:rPr>
          <w:b/>
          <w:bCs/>
        </w:rPr>
        <w:t xml:space="preserve">: </w:t>
      </w:r>
      <w:r>
        <w:rPr>
          <w:b/>
          <w:bCs/>
        </w:rPr>
        <w:t xml:space="preserve">MBW of 4 kHz is not specified as part of the general SEM requirements and UE conformance specifications will not include test requirements related to MBW of 4 kHz specified in </w:t>
      </w:r>
      <w:r w:rsidRPr="000C0E48">
        <w:rPr>
          <w:b/>
          <w:bCs/>
        </w:rPr>
        <w:t>C</w:t>
      </w:r>
      <w:r>
        <w:rPr>
          <w:b/>
          <w:bCs/>
        </w:rPr>
        <w:t>FR</w:t>
      </w:r>
      <w:r w:rsidRPr="000C0E48">
        <w:rPr>
          <w:b/>
          <w:bCs/>
        </w:rPr>
        <w:t xml:space="preserve"> §25.202(f).</w:t>
      </w:r>
    </w:p>
    <w:p w14:paraId="11EC5920" w14:textId="77777777" w:rsidR="006C6293" w:rsidRDefault="006C6293" w:rsidP="000C0E48">
      <w:pPr>
        <w:rPr>
          <w:b/>
          <w:bCs/>
        </w:rPr>
      </w:pPr>
    </w:p>
    <w:p w14:paraId="456F6C51" w14:textId="77777777" w:rsidR="00CB5C0D" w:rsidRPr="000C0E48" w:rsidRDefault="00CB5C0D" w:rsidP="00CB5C0D">
      <w:pPr>
        <w:rPr>
          <w:b/>
          <w:bCs/>
        </w:rPr>
      </w:pPr>
      <w:r w:rsidRPr="000C0E48">
        <w:rPr>
          <w:b/>
          <w:bCs/>
        </w:rPr>
        <w:t>Proposal 1: The following additional SEM requirements are proposed for NS_57N</w:t>
      </w:r>
      <w:r>
        <w:rPr>
          <w:b/>
          <w:bCs/>
        </w:rPr>
        <w:t xml:space="preserve"> to ensure UE conformance test case for MBW of 4 kHz gets specified</w:t>
      </w:r>
    </w:p>
    <w:p w14:paraId="5E9B4BEC" w14:textId="77777777" w:rsidR="00CB5C0D" w:rsidRDefault="00CB5C0D" w:rsidP="00CB5C0D"/>
    <w:p w14:paraId="06BC772D" w14:textId="77777777" w:rsidR="00CB5C0D" w:rsidRPr="000C0E48" w:rsidRDefault="00CB5C0D" w:rsidP="00CB5C0D">
      <w:pPr>
        <w:pStyle w:val="TH"/>
      </w:pPr>
      <w:r>
        <w:t>Table 2</w:t>
      </w:r>
      <w:r w:rsidRPr="000C0E48">
        <w:t xml:space="preserve">: Additional </w:t>
      </w:r>
      <w:r>
        <w:t xml:space="preserve">SEM </w:t>
      </w:r>
      <w:r w:rsidRPr="000C0E48">
        <w:t>requirements</w:t>
      </w:r>
    </w:p>
    <w:tbl>
      <w:tblPr>
        <w:tblW w:w="66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1552"/>
        <w:gridCol w:w="2905"/>
        <w:gridCol w:w="12"/>
      </w:tblGrid>
      <w:tr w:rsidR="00CB5C0D" w:rsidRPr="000C0E48" w14:paraId="6E09E617" w14:textId="77777777" w:rsidTr="00C44618">
        <w:trPr>
          <w:cantSplit/>
          <w:trHeight w:val="532"/>
        </w:trPr>
        <w:tc>
          <w:tcPr>
            <w:tcW w:w="2226" w:type="dxa"/>
          </w:tcPr>
          <w:p w14:paraId="0734B60B" w14:textId="77777777" w:rsidR="00CB5C0D" w:rsidRPr="000C0E48" w:rsidRDefault="00CB5C0D" w:rsidP="00C44618">
            <w:pPr>
              <w:pStyle w:val="TAH"/>
              <w:rPr>
                <w:rFonts w:cs="Arial"/>
              </w:rPr>
            </w:pPr>
          </w:p>
        </w:tc>
        <w:tc>
          <w:tcPr>
            <w:tcW w:w="4469" w:type="dxa"/>
            <w:gridSpan w:val="3"/>
          </w:tcPr>
          <w:p w14:paraId="0C387C6C" w14:textId="77777777" w:rsidR="00CB5C0D" w:rsidRPr="000C0E48" w:rsidRDefault="00CB5C0D" w:rsidP="00C44618">
            <w:pPr>
              <w:pStyle w:val="TAH"/>
              <w:rPr>
                <w:rFonts w:cs="Arial"/>
              </w:rPr>
            </w:pPr>
            <w:r w:rsidRPr="000C0E48">
              <w:rPr>
                <w:rFonts w:cs="Arial"/>
              </w:rPr>
              <w:t>Spectrum emission limit (dBm)/ Channel bandwidth</w:t>
            </w:r>
          </w:p>
        </w:tc>
      </w:tr>
      <w:tr w:rsidR="00CB5C0D" w:rsidRPr="000C0E48" w14:paraId="459BBDA0" w14:textId="77777777" w:rsidTr="00C44618">
        <w:trPr>
          <w:gridAfter w:val="1"/>
          <w:wAfter w:w="12" w:type="dxa"/>
          <w:cantSplit/>
          <w:trHeight w:val="358"/>
        </w:trPr>
        <w:tc>
          <w:tcPr>
            <w:tcW w:w="2226" w:type="dxa"/>
          </w:tcPr>
          <w:p w14:paraId="0CCCFCAA" w14:textId="77777777" w:rsidR="00CB5C0D" w:rsidRPr="000C0E48" w:rsidRDefault="00CB5C0D" w:rsidP="00C44618">
            <w:pPr>
              <w:pStyle w:val="TAH"/>
              <w:rPr>
                <w:rFonts w:cs="Arial"/>
              </w:rPr>
            </w:pPr>
            <w:proofErr w:type="spellStart"/>
            <w:r w:rsidRPr="000C0E48">
              <w:rPr>
                <w:rFonts w:cs="Arial"/>
              </w:rPr>
              <w:t>Δf</w:t>
            </w:r>
            <w:r w:rsidRPr="000C0E48">
              <w:rPr>
                <w:rFonts w:cs="Arial"/>
                <w:vertAlign w:val="subscript"/>
              </w:rPr>
              <w:t>OOB</w:t>
            </w:r>
            <w:proofErr w:type="spellEnd"/>
          </w:p>
          <w:p w14:paraId="2F05C66C" w14:textId="77777777" w:rsidR="00CB5C0D" w:rsidRPr="000C0E48" w:rsidRDefault="00CB5C0D" w:rsidP="00C44618">
            <w:pPr>
              <w:pStyle w:val="TAH"/>
              <w:rPr>
                <w:rFonts w:cs="Arial"/>
              </w:rPr>
            </w:pPr>
            <w:r w:rsidRPr="000C0E48">
              <w:rPr>
                <w:rFonts w:cs="Arial"/>
              </w:rPr>
              <w:t>(MHz)</w:t>
            </w:r>
          </w:p>
        </w:tc>
        <w:tc>
          <w:tcPr>
            <w:tcW w:w="1552" w:type="dxa"/>
          </w:tcPr>
          <w:p w14:paraId="0B99EDB6" w14:textId="77777777" w:rsidR="00CB5C0D" w:rsidRPr="000C0E48" w:rsidRDefault="00CB5C0D" w:rsidP="00C44618">
            <w:pPr>
              <w:pStyle w:val="TAH"/>
              <w:rPr>
                <w:rFonts w:cs="Arial"/>
              </w:rPr>
            </w:pPr>
            <w:r w:rsidRPr="000C0E48">
              <w:rPr>
                <w:rFonts w:cs="Arial"/>
              </w:rPr>
              <w:t>1.4</w:t>
            </w:r>
          </w:p>
          <w:p w14:paraId="2B4115BE" w14:textId="77777777" w:rsidR="00CB5C0D" w:rsidRPr="000C0E48" w:rsidRDefault="00CB5C0D" w:rsidP="00C44618">
            <w:pPr>
              <w:pStyle w:val="TAH"/>
              <w:rPr>
                <w:rFonts w:cs="Arial"/>
              </w:rPr>
            </w:pPr>
            <w:r w:rsidRPr="000C0E48">
              <w:rPr>
                <w:rFonts w:cs="Arial"/>
              </w:rPr>
              <w:t>MHz</w:t>
            </w:r>
          </w:p>
        </w:tc>
        <w:tc>
          <w:tcPr>
            <w:tcW w:w="2905" w:type="dxa"/>
          </w:tcPr>
          <w:p w14:paraId="7AEBDD75" w14:textId="77777777" w:rsidR="00CB5C0D" w:rsidRPr="000C0E48" w:rsidRDefault="00CB5C0D" w:rsidP="00C44618">
            <w:pPr>
              <w:pStyle w:val="TAH"/>
              <w:rPr>
                <w:rFonts w:cs="Arial"/>
              </w:rPr>
            </w:pPr>
            <w:r w:rsidRPr="000C0E48">
              <w:rPr>
                <w:rFonts w:cs="Arial"/>
              </w:rPr>
              <w:t>Measurement bandwidth</w:t>
            </w:r>
          </w:p>
        </w:tc>
      </w:tr>
      <w:tr w:rsidR="00CB5C0D" w:rsidRPr="000C0E48" w14:paraId="41F546C8" w14:textId="77777777" w:rsidTr="00C44618">
        <w:trPr>
          <w:gridAfter w:val="1"/>
          <w:wAfter w:w="12" w:type="dxa"/>
          <w:trHeight w:val="358"/>
        </w:trPr>
        <w:tc>
          <w:tcPr>
            <w:tcW w:w="2226" w:type="dxa"/>
          </w:tcPr>
          <w:p w14:paraId="02C6812A" w14:textId="77777777" w:rsidR="00CB5C0D" w:rsidRPr="000C0E48" w:rsidRDefault="00CB5C0D" w:rsidP="00C44618">
            <w:pPr>
              <w:pStyle w:val="TAC"/>
              <w:rPr>
                <w:rFonts w:cs="Arial"/>
                <w:b/>
              </w:rPr>
            </w:pPr>
            <w:r w:rsidRPr="000C0E48">
              <w:rPr>
                <w:rFonts w:cs="Arial"/>
              </w:rPr>
              <w:sym w:font="Symbol" w:char="F0B1"/>
            </w:r>
            <w:r w:rsidRPr="000C0E48">
              <w:rPr>
                <w:rFonts w:cs="Arial"/>
              </w:rPr>
              <w:t xml:space="preserve"> 0-0.7</w:t>
            </w:r>
          </w:p>
        </w:tc>
        <w:tc>
          <w:tcPr>
            <w:tcW w:w="1552" w:type="dxa"/>
          </w:tcPr>
          <w:p w14:paraId="1455DA2A" w14:textId="77777777" w:rsidR="00CB5C0D" w:rsidRPr="000C0E48" w:rsidRDefault="00CB5C0D" w:rsidP="00C44618">
            <w:pPr>
              <w:pStyle w:val="TAC"/>
              <w:rPr>
                <w:rFonts w:cs="Arial"/>
                <w:b/>
              </w:rPr>
            </w:pPr>
            <w:r w:rsidRPr="000C0E48">
              <w:rPr>
                <w:rFonts w:cs="Arial"/>
              </w:rPr>
              <w:t>P</w:t>
            </w:r>
            <w:r>
              <w:rPr>
                <w:rFonts w:cs="Arial"/>
                <w:vertAlign w:val="subscript"/>
              </w:rPr>
              <w:t>CMAX</w:t>
            </w:r>
            <w:r>
              <w:rPr>
                <w:rFonts w:cs="Arial"/>
              </w:rPr>
              <w:t xml:space="preserve"> (dBm) </w:t>
            </w:r>
            <w:r w:rsidRPr="000C0E48">
              <w:rPr>
                <w:rFonts w:cs="Arial"/>
              </w:rPr>
              <w:t>-25</w:t>
            </w:r>
          </w:p>
        </w:tc>
        <w:tc>
          <w:tcPr>
            <w:tcW w:w="2905" w:type="dxa"/>
          </w:tcPr>
          <w:p w14:paraId="3C9F2FB0" w14:textId="77777777" w:rsidR="00CB5C0D" w:rsidRPr="000C0E48" w:rsidRDefault="00CB5C0D" w:rsidP="00C44618">
            <w:pPr>
              <w:pStyle w:val="TAC"/>
              <w:rPr>
                <w:rFonts w:cs="Arial"/>
                <w:b/>
              </w:rPr>
            </w:pPr>
            <w:r w:rsidRPr="000C0E48">
              <w:rPr>
                <w:rFonts w:cs="Arial"/>
              </w:rPr>
              <w:t xml:space="preserve">4 kHz </w:t>
            </w:r>
          </w:p>
        </w:tc>
      </w:tr>
      <w:tr w:rsidR="00CB5C0D" w:rsidRPr="000C0E48" w14:paraId="3D9BA097" w14:textId="77777777" w:rsidTr="00C44618">
        <w:trPr>
          <w:gridAfter w:val="1"/>
          <w:wAfter w:w="12" w:type="dxa"/>
          <w:trHeight w:val="358"/>
        </w:trPr>
        <w:tc>
          <w:tcPr>
            <w:tcW w:w="2226" w:type="dxa"/>
          </w:tcPr>
          <w:p w14:paraId="79A94A4F" w14:textId="77777777" w:rsidR="00CB5C0D" w:rsidRPr="000C0E48" w:rsidRDefault="00CB5C0D" w:rsidP="00C44618">
            <w:pPr>
              <w:pStyle w:val="TAC"/>
              <w:rPr>
                <w:rFonts w:cs="Arial"/>
              </w:rPr>
            </w:pPr>
            <w:r w:rsidRPr="000C0E48">
              <w:rPr>
                <w:rFonts w:cs="Arial"/>
              </w:rPr>
              <w:sym w:font="Symbol" w:char="F0B1"/>
            </w:r>
            <w:r w:rsidRPr="000C0E48">
              <w:rPr>
                <w:rFonts w:cs="Arial"/>
              </w:rPr>
              <w:t xml:space="preserve"> </w:t>
            </w:r>
            <w:r>
              <w:rPr>
                <w:rFonts w:cs="Arial"/>
              </w:rPr>
              <w:t>0.7</w:t>
            </w:r>
            <w:r w:rsidRPr="000C0E48">
              <w:rPr>
                <w:rFonts w:cs="Arial"/>
              </w:rPr>
              <w:t>-</w:t>
            </w:r>
            <w:r>
              <w:rPr>
                <w:rFonts w:cs="Arial"/>
              </w:rPr>
              <w:t>2.8</w:t>
            </w:r>
          </w:p>
        </w:tc>
        <w:tc>
          <w:tcPr>
            <w:tcW w:w="1552" w:type="dxa"/>
          </w:tcPr>
          <w:p w14:paraId="6E94A8DD" w14:textId="77777777" w:rsidR="00CB5C0D" w:rsidRPr="000C0E48" w:rsidRDefault="00CB5C0D" w:rsidP="00C44618">
            <w:pPr>
              <w:pStyle w:val="TAC"/>
              <w:rPr>
                <w:rFonts w:cs="Arial"/>
              </w:rPr>
            </w:pPr>
            <w:r w:rsidRPr="000C0E48">
              <w:rPr>
                <w:rFonts w:cs="Arial"/>
              </w:rPr>
              <w:t>P</w:t>
            </w:r>
            <w:r>
              <w:rPr>
                <w:rFonts w:cs="Arial"/>
                <w:vertAlign w:val="subscript"/>
              </w:rPr>
              <w:t>CMAX</w:t>
            </w:r>
            <w:r>
              <w:rPr>
                <w:rFonts w:cs="Arial"/>
              </w:rPr>
              <w:t xml:space="preserve"> (dBm) </w:t>
            </w:r>
            <w:r w:rsidRPr="000C0E48">
              <w:rPr>
                <w:rFonts w:cs="Arial"/>
              </w:rPr>
              <w:t>-35</w:t>
            </w:r>
          </w:p>
        </w:tc>
        <w:tc>
          <w:tcPr>
            <w:tcW w:w="2905" w:type="dxa"/>
          </w:tcPr>
          <w:p w14:paraId="581F2357" w14:textId="77777777" w:rsidR="00CB5C0D" w:rsidRPr="000C0E48" w:rsidRDefault="00CB5C0D" w:rsidP="00C44618">
            <w:pPr>
              <w:pStyle w:val="TAC"/>
              <w:rPr>
                <w:rFonts w:cs="Arial"/>
              </w:rPr>
            </w:pPr>
            <w:r w:rsidRPr="000C0E48">
              <w:rPr>
                <w:rFonts w:cs="Arial"/>
              </w:rPr>
              <w:t>4 kHz</w:t>
            </w:r>
          </w:p>
        </w:tc>
      </w:tr>
    </w:tbl>
    <w:p w14:paraId="166C8E7C" w14:textId="77777777" w:rsidR="00CB5C0D" w:rsidRDefault="00CB5C0D" w:rsidP="00CB5C0D">
      <w:pPr>
        <w:rPr>
          <w:rFonts w:eastAsiaTheme="minorEastAsia"/>
          <w:sz w:val="20"/>
          <w:szCs w:val="20"/>
          <w:lang w:val="en-GB"/>
        </w:rPr>
      </w:pPr>
    </w:p>
    <w:p w14:paraId="5DA2E56A" w14:textId="77777777" w:rsidR="00CB5C0D" w:rsidRDefault="00CB5C0D" w:rsidP="00CB5C0D">
      <w:pPr>
        <w:rPr>
          <w:rFonts w:eastAsiaTheme="minorEastAsia"/>
          <w:sz w:val="20"/>
          <w:szCs w:val="20"/>
          <w:lang w:val="en-GB"/>
        </w:rPr>
      </w:pPr>
    </w:p>
    <w:p w14:paraId="4D480074" w14:textId="77777777" w:rsidR="00CB5C0D" w:rsidRPr="000C0E48" w:rsidRDefault="00CB5C0D" w:rsidP="00CB5C0D">
      <w:pPr>
        <w:rPr>
          <w:b/>
          <w:bCs/>
        </w:rPr>
      </w:pPr>
      <w:r w:rsidRPr="000C0E48">
        <w:rPr>
          <w:b/>
          <w:bCs/>
        </w:rPr>
        <w:t xml:space="preserve">Proposal </w:t>
      </w:r>
      <w:r>
        <w:rPr>
          <w:b/>
          <w:bCs/>
        </w:rPr>
        <w:t>2</w:t>
      </w:r>
      <w:r w:rsidRPr="000C0E48">
        <w:rPr>
          <w:b/>
          <w:bCs/>
        </w:rPr>
        <w:t xml:space="preserve">: The following additional </w:t>
      </w:r>
      <w:r>
        <w:rPr>
          <w:b/>
          <w:bCs/>
        </w:rPr>
        <w:t>spurious emissions</w:t>
      </w:r>
      <w:r w:rsidRPr="000C0E48">
        <w:rPr>
          <w:b/>
          <w:bCs/>
        </w:rPr>
        <w:t xml:space="preserve"> requirements are proposed for NS_57N</w:t>
      </w:r>
      <w:r w:rsidRPr="006C6293">
        <w:rPr>
          <w:b/>
          <w:bCs/>
        </w:rPr>
        <w:t xml:space="preserve"> </w:t>
      </w:r>
      <w:r>
        <w:rPr>
          <w:b/>
          <w:bCs/>
        </w:rPr>
        <w:t>to ensure UE conformance test case for MBW of 4 kHz gets specified</w:t>
      </w:r>
    </w:p>
    <w:p w14:paraId="5E464006" w14:textId="77777777" w:rsidR="00CB5C0D" w:rsidRDefault="00CB5C0D" w:rsidP="00CB5C0D"/>
    <w:p w14:paraId="481316DF" w14:textId="77777777" w:rsidR="00CB5C0D" w:rsidRPr="00A1115A" w:rsidRDefault="00CB5C0D" w:rsidP="00CB5C0D">
      <w:pPr>
        <w:pStyle w:val="TH"/>
      </w:pPr>
      <w:r>
        <w:t>Table 3-1</w:t>
      </w:r>
      <w:r w:rsidRPr="00A1115A">
        <w:t xml:space="preserve">: Additional </w:t>
      </w:r>
      <w:r>
        <w:t xml:space="preserve">spurious emission </w:t>
      </w:r>
      <w:r w:rsidRPr="00A1115A">
        <w:t xml:space="preserve">requirements for </w:t>
      </w:r>
      <w:r w:rsidRPr="00A1115A">
        <w:rPr>
          <w:rFonts w:eastAsia="Yu Mincho"/>
        </w:rPr>
        <w:t>"</w:t>
      </w:r>
      <w:r w:rsidRPr="00A1115A">
        <w:t>NS_</w:t>
      </w:r>
      <w:r>
        <w:rPr>
          <w:lang w:val="en-US"/>
        </w:rPr>
        <w:t>57N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B5C0D" w:rsidRPr="0013618A" w14:paraId="364A71BC" w14:textId="77777777" w:rsidTr="00C44618">
        <w:trPr>
          <w:cantSplit/>
          <w:trHeight w:val="375"/>
          <w:jc w:val="center"/>
        </w:trPr>
        <w:tc>
          <w:tcPr>
            <w:tcW w:w="1848" w:type="dxa"/>
            <w:vMerge w:val="restart"/>
          </w:tcPr>
          <w:p w14:paraId="1F614A0C" w14:textId="77777777" w:rsidR="00CB5C0D" w:rsidRPr="00D0691F" w:rsidRDefault="00CB5C0D" w:rsidP="00C44618">
            <w:pPr>
              <w:pStyle w:val="TAH"/>
              <w:rPr>
                <w:rFonts w:cs="Arial"/>
                <w:bCs/>
              </w:rPr>
            </w:pPr>
            <w:r w:rsidRPr="00D0691F">
              <w:rPr>
                <w:rFonts w:cs="Arial"/>
                <w:bCs/>
              </w:rPr>
              <w:t>Frequency band</w:t>
            </w:r>
          </w:p>
          <w:p w14:paraId="72626A73" w14:textId="77777777" w:rsidR="00CB5C0D" w:rsidRPr="00D0691F" w:rsidRDefault="00CB5C0D" w:rsidP="00C44618">
            <w:pPr>
              <w:pStyle w:val="TAH"/>
              <w:rPr>
                <w:rFonts w:cs="Arial"/>
                <w:bCs/>
              </w:rPr>
            </w:pPr>
            <w:r w:rsidRPr="00D0691F">
              <w:rPr>
                <w:rFonts w:cs="Arial"/>
                <w:bCs/>
              </w:rPr>
              <w:t>(MHz)</w:t>
            </w:r>
          </w:p>
        </w:tc>
        <w:tc>
          <w:tcPr>
            <w:tcW w:w="2065" w:type="dxa"/>
          </w:tcPr>
          <w:p w14:paraId="449AB18B" w14:textId="77777777" w:rsidR="00CB5C0D" w:rsidRPr="00D0691F" w:rsidRDefault="00CB5C0D" w:rsidP="00C44618">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rPr>
              <w:t>m</w:t>
            </w:r>
            <w:r w:rsidRPr="00D0691F">
              <w:rPr>
                <w:rFonts w:cs="Arial"/>
                <w:bCs/>
              </w:rPr>
              <w:t>)</w:t>
            </w:r>
          </w:p>
        </w:tc>
        <w:tc>
          <w:tcPr>
            <w:tcW w:w="1377" w:type="dxa"/>
            <w:vMerge w:val="restart"/>
          </w:tcPr>
          <w:p w14:paraId="7D99ED65" w14:textId="77777777" w:rsidR="00CB5C0D" w:rsidRPr="00D0691F" w:rsidRDefault="00CB5C0D" w:rsidP="00C44618">
            <w:pPr>
              <w:pStyle w:val="TAH"/>
              <w:rPr>
                <w:rFonts w:cs="Arial"/>
                <w:bCs/>
              </w:rPr>
            </w:pPr>
            <w:r w:rsidRPr="00D0691F">
              <w:rPr>
                <w:rFonts w:cs="Arial"/>
                <w:bCs/>
              </w:rPr>
              <w:t xml:space="preserve">Measurement bandwidth </w:t>
            </w:r>
          </w:p>
        </w:tc>
        <w:tc>
          <w:tcPr>
            <w:tcW w:w="2222" w:type="dxa"/>
            <w:vMerge w:val="restart"/>
          </w:tcPr>
          <w:p w14:paraId="15353BF9" w14:textId="77777777" w:rsidR="00CB5C0D" w:rsidRPr="00D0691F" w:rsidRDefault="00CB5C0D" w:rsidP="00C44618">
            <w:pPr>
              <w:pStyle w:val="TAH"/>
              <w:rPr>
                <w:rFonts w:cs="Arial"/>
                <w:bCs/>
              </w:rPr>
            </w:pPr>
            <w:r w:rsidRPr="00D0691F">
              <w:rPr>
                <w:rFonts w:cs="Arial"/>
                <w:bCs/>
              </w:rPr>
              <w:t>N</w:t>
            </w:r>
            <w:r>
              <w:rPr>
                <w:rFonts w:cs="Arial"/>
                <w:bCs/>
              </w:rPr>
              <w:t>OTE</w:t>
            </w:r>
          </w:p>
        </w:tc>
      </w:tr>
      <w:tr w:rsidR="00CB5C0D" w:rsidRPr="0013618A" w14:paraId="13BDB1C4" w14:textId="77777777" w:rsidTr="00C44618">
        <w:trPr>
          <w:cantSplit/>
          <w:trHeight w:val="181"/>
          <w:jc w:val="center"/>
        </w:trPr>
        <w:tc>
          <w:tcPr>
            <w:tcW w:w="1848" w:type="dxa"/>
            <w:vMerge/>
          </w:tcPr>
          <w:p w14:paraId="60FA0E90" w14:textId="77777777" w:rsidR="00CB5C0D" w:rsidRPr="004961F9" w:rsidRDefault="00CB5C0D" w:rsidP="00C44618">
            <w:pPr>
              <w:pStyle w:val="TAH"/>
              <w:rPr>
                <w:rFonts w:cs="Arial"/>
                <w:b w:val="0"/>
              </w:rPr>
            </w:pPr>
          </w:p>
        </w:tc>
        <w:tc>
          <w:tcPr>
            <w:tcW w:w="2065" w:type="dxa"/>
          </w:tcPr>
          <w:p w14:paraId="740D9F46" w14:textId="77777777" w:rsidR="00CB5C0D" w:rsidRPr="004A444A" w:rsidRDefault="00CB5C0D" w:rsidP="00C44618">
            <w:pPr>
              <w:pStyle w:val="TAH"/>
              <w:rPr>
                <w:rFonts w:cs="Arial"/>
                <w:b w:val="0"/>
                <w:lang w:val="en-US"/>
              </w:rPr>
            </w:pPr>
            <w:r>
              <w:rPr>
                <w:rFonts w:cs="Arial"/>
                <w:b w:val="0"/>
              </w:rPr>
              <w:t>200 kHz, 1.4 MHz</w:t>
            </w:r>
          </w:p>
        </w:tc>
        <w:tc>
          <w:tcPr>
            <w:tcW w:w="1377" w:type="dxa"/>
            <w:vMerge/>
          </w:tcPr>
          <w:p w14:paraId="49A42F06" w14:textId="77777777" w:rsidR="00CB5C0D" w:rsidRPr="004961F9" w:rsidRDefault="00CB5C0D" w:rsidP="00C44618">
            <w:pPr>
              <w:pStyle w:val="TableText0"/>
              <w:ind w:left="800"/>
              <w:rPr>
                <w:rFonts w:ascii="Arial" w:eastAsia="Times New Roman" w:hAnsi="Arial" w:cs="Arial"/>
                <w:sz w:val="18"/>
                <w:szCs w:val="18"/>
              </w:rPr>
            </w:pPr>
          </w:p>
        </w:tc>
        <w:tc>
          <w:tcPr>
            <w:tcW w:w="2222" w:type="dxa"/>
            <w:vMerge/>
            <w:tcBorders>
              <w:bottom w:val="single" w:sz="4" w:space="0" w:color="auto"/>
            </w:tcBorders>
          </w:tcPr>
          <w:p w14:paraId="3AACD6EA" w14:textId="77777777" w:rsidR="00CB5C0D" w:rsidRPr="004961F9" w:rsidRDefault="00CB5C0D" w:rsidP="00C44618">
            <w:pPr>
              <w:pStyle w:val="TableText0"/>
              <w:ind w:left="800"/>
              <w:rPr>
                <w:rFonts w:ascii="Arial" w:eastAsia="Times New Roman" w:hAnsi="Arial" w:cs="Arial"/>
                <w:sz w:val="18"/>
                <w:szCs w:val="18"/>
              </w:rPr>
            </w:pPr>
          </w:p>
        </w:tc>
      </w:tr>
      <w:tr w:rsidR="00CB5C0D" w:rsidRPr="0013618A" w14:paraId="6FF7BBC3" w14:textId="77777777" w:rsidTr="00C44618">
        <w:trPr>
          <w:trHeight w:val="487"/>
          <w:jc w:val="center"/>
        </w:trPr>
        <w:tc>
          <w:tcPr>
            <w:tcW w:w="1848" w:type="dxa"/>
          </w:tcPr>
          <w:p w14:paraId="6F596F1D" w14:textId="77777777" w:rsidR="00CB5C0D" w:rsidRPr="00CA2498" w:rsidRDefault="00CB5C0D" w:rsidP="00C44618">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55088D3E" w14:textId="77777777" w:rsidR="00CB5C0D" w:rsidRPr="006E77A2" w:rsidRDefault="00CB5C0D" w:rsidP="00C44618">
            <w:pPr>
              <w:pStyle w:val="TAC"/>
              <w:rPr>
                <w:rFonts w:cs="Arial"/>
                <w:szCs w:val="18"/>
                <w:lang w:val="en-US"/>
              </w:rPr>
            </w:pPr>
            <w:r>
              <w:rPr>
                <w:rFonts w:cs="Arial"/>
                <w:szCs w:val="18"/>
                <w:lang w:val="en-US"/>
              </w:rPr>
              <w:t>-50</w:t>
            </w:r>
          </w:p>
        </w:tc>
        <w:tc>
          <w:tcPr>
            <w:tcW w:w="1377" w:type="dxa"/>
          </w:tcPr>
          <w:p w14:paraId="441F57F8" w14:textId="77777777" w:rsidR="00CB5C0D" w:rsidRPr="006E77A2" w:rsidRDefault="00CB5C0D" w:rsidP="00C44618">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7E93C6" w14:textId="77777777" w:rsidR="00CB5C0D" w:rsidRPr="00B1298A" w:rsidRDefault="00CB5C0D" w:rsidP="00C44618">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CB5C0D" w:rsidRPr="0013618A" w14:paraId="115225CD" w14:textId="77777777" w:rsidTr="00C44618">
        <w:trPr>
          <w:jc w:val="center"/>
        </w:trPr>
        <w:tc>
          <w:tcPr>
            <w:tcW w:w="1848" w:type="dxa"/>
          </w:tcPr>
          <w:p w14:paraId="0DEB27D2" w14:textId="77777777" w:rsidR="00CB5C0D" w:rsidRPr="006E77A2" w:rsidRDefault="00CB5C0D" w:rsidP="00C44618">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11636B99" w14:textId="77777777" w:rsidR="00CB5C0D" w:rsidRPr="00165122" w:rsidRDefault="00CB5C0D" w:rsidP="00C44618">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E238AEC" w14:textId="77777777" w:rsidR="00CB5C0D" w:rsidRPr="002E770B" w:rsidRDefault="00CB5C0D" w:rsidP="00C44618">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24955E5F" w14:textId="77777777" w:rsidR="00CB5C0D" w:rsidRPr="004961F9" w:rsidRDefault="00CB5C0D" w:rsidP="00C44618">
            <w:pPr>
              <w:pStyle w:val="TAC"/>
              <w:rPr>
                <w:rFonts w:cs="Arial"/>
                <w:szCs w:val="18"/>
              </w:rPr>
            </w:pPr>
          </w:p>
        </w:tc>
      </w:tr>
      <w:tr w:rsidR="00CB5C0D" w:rsidRPr="0013618A" w14:paraId="09BF417E" w14:textId="77777777" w:rsidTr="00C44618">
        <w:trPr>
          <w:trHeight w:val="352"/>
          <w:jc w:val="center"/>
        </w:trPr>
        <w:tc>
          <w:tcPr>
            <w:tcW w:w="1848" w:type="dxa"/>
            <w:tcBorders>
              <w:bottom w:val="single" w:sz="4" w:space="0" w:color="auto"/>
            </w:tcBorders>
          </w:tcPr>
          <w:p w14:paraId="1780E14C" w14:textId="77777777" w:rsidR="00CB5C0D" w:rsidRPr="006E77A2" w:rsidRDefault="00CB5C0D" w:rsidP="00C44618">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Borders>
              <w:bottom w:val="single" w:sz="4" w:space="0" w:color="auto"/>
            </w:tcBorders>
          </w:tcPr>
          <w:p w14:paraId="464FE073" w14:textId="77777777" w:rsidR="00CB5C0D" w:rsidRPr="00DC2745" w:rsidRDefault="00CB5C0D" w:rsidP="00C44618">
            <w:pPr>
              <w:pStyle w:val="TAC"/>
              <w:rPr>
                <w:rFonts w:cs="Arial"/>
                <w:szCs w:val="18"/>
                <w:lang w:val="en-US"/>
              </w:rPr>
            </w:pPr>
            <w:r w:rsidRPr="001E37CD">
              <w:rPr>
                <w:rFonts w:cs="Arial"/>
                <w:szCs w:val="18"/>
              </w:rPr>
              <w:t>-</w:t>
            </w:r>
            <w:r>
              <w:rPr>
                <w:rFonts w:cs="Arial"/>
                <w:szCs w:val="18"/>
              </w:rPr>
              <w:t>40</w:t>
            </w:r>
          </w:p>
        </w:tc>
        <w:tc>
          <w:tcPr>
            <w:tcW w:w="1377" w:type="dxa"/>
            <w:tcBorders>
              <w:bottom w:val="single" w:sz="4" w:space="0" w:color="auto"/>
            </w:tcBorders>
          </w:tcPr>
          <w:p w14:paraId="01626C54" w14:textId="77777777" w:rsidR="00CB5C0D" w:rsidRPr="002E770B" w:rsidRDefault="00CB5C0D" w:rsidP="00C44618">
            <w:pPr>
              <w:pStyle w:val="TAC"/>
              <w:rPr>
                <w:rFonts w:cs="Arial"/>
                <w:szCs w:val="18"/>
              </w:rPr>
            </w:pPr>
            <w:r w:rsidRPr="002E770B">
              <w:rPr>
                <w:rFonts w:cs="Arial"/>
                <w:szCs w:val="18"/>
              </w:rPr>
              <w:t>1MHz</w:t>
            </w:r>
          </w:p>
        </w:tc>
        <w:tc>
          <w:tcPr>
            <w:tcW w:w="2222" w:type="dxa"/>
            <w:vMerge w:val="restart"/>
            <w:tcBorders>
              <w:bottom w:val="single" w:sz="4" w:space="0" w:color="auto"/>
            </w:tcBorders>
            <w:shd w:val="clear" w:color="auto" w:fill="auto"/>
          </w:tcPr>
          <w:p w14:paraId="37E2901C" w14:textId="77777777" w:rsidR="00CB5C0D" w:rsidRPr="00B1298A" w:rsidRDefault="00CB5C0D" w:rsidP="00C44618">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CB5C0D" w:rsidRPr="0013618A" w14:paraId="10DB6A3B" w14:textId="77777777" w:rsidTr="00C44618">
        <w:trPr>
          <w:jc w:val="center"/>
        </w:trPr>
        <w:tc>
          <w:tcPr>
            <w:tcW w:w="1848" w:type="dxa"/>
          </w:tcPr>
          <w:p w14:paraId="09402A03" w14:textId="77777777" w:rsidR="00CB5C0D" w:rsidRPr="00D0691F" w:rsidRDefault="00CB5C0D" w:rsidP="00C44618">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7D986125" w14:textId="77777777" w:rsidR="00CB5C0D" w:rsidRPr="00DC2745" w:rsidRDefault="00CB5C0D" w:rsidP="00C44618">
            <w:pPr>
              <w:pStyle w:val="TAC"/>
              <w:rPr>
                <w:rFonts w:cs="Arial"/>
                <w:lang w:val="en-US"/>
              </w:rPr>
            </w:pPr>
            <w:r>
              <w:rPr>
                <w:rFonts w:cs="Arial"/>
              </w:rPr>
              <w:t xml:space="preserve">-40 </w:t>
            </w:r>
            <w:r>
              <w:rPr>
                <w:rFonts w:cs="Arial"/>
                <w:lang w:val="en-US"/>
              </w:rPr>
              <w:t>+ 24/5 (f-1605)</w:t>
            </w:r>
          </w:p>
        </w:tc>
        <w:tc>
          <w:tcPr>
            <w:tcW w:w="1377" w:type="dxa"/>
          </w:tcPr>
          <w:p w14:paraId="59D3C126" w14:textId="77777777" w:rsidR="00CB5C0D" w:rsidRPr="00D0691F" w:rsidRDefault="00CB5C0D" w:rsidP="00C44618">
            <w:pPr>
              <w:pStyle w:val="TAC"/>
              <w:rPr>
                <w:rFonts w:cs="Arial"/>
              </w:rPr>
            </w:pPr>
            <w:r w:rsidRPr="00D0691F">
              <w:rPr>
                <w:rFonts w:cs="Arial"/>
              </w:rPr>
              <w:t>1MHz</w:t>
            </w:r>
          </w:p>
        </w:tc>
        <w:tc>
          <w:tcPr>
            <w:tcW w:w="2222" w:type="dxa"/>
            <w:vMerge/>
            <w:tcBorders>
              <w:bottom w:val="nil"/>
            </w:tcBorders>
            <w:shd w:val="clear" w:color="auto" w:fill="auto"/>
          </w:tcPr>
          <w:p w14:paraId="2BA5C09F" w14:textId="77777777" w:rsidR="00CB5C0D" w:rsidRPr="0013618A" w:rsidRDefault="00CB5C0D" w:rsidP="00C44618">
            <w:pPr>
              <w:pStyle w:val="TAC"/>
              <w:rPr>
                <w:rFonts w:ascii="Times New Roman" w:hAnsi="Times New Roman"/>
              </w:rPr>
            </w:pPr>
          </w:p>
        </w:tc>
      </w:tr>
      <w:tr w:rsidR="00CB5C0D" w:rsidRPr="0013618A" w14:paraId="778DAFB4" w14:textId="77777777" w:rsidTr="00C44618">
        <w:trPr>
          <w:jc w:val="center"/>
        </w:trPr>
        <w:tc>
          <w:tcPr>
            <w:tcW w:w="7512" w:type="dxa"/>
            <w:gridSpan w:val="4"/>
          </w:tcPr>
          <w:p w14:paraId="4C872470" w14:textId="77777777" w:rsidR="00CB5C0D" w:rsidRPr="0013618A" w:rsidRDefault="00CB5C0D" w:rsidP="00C44618">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119A967D" w14:textId="77777777" w:rsidR="00CB5C0D" w:rsidRDefault="00CB5C0D" w:rsidP="00CB5C0D"/>
    <w:p w14:paraId="728BE3E4" w14:textId="77777777" w:rsidR="00CB5C0D" w:rsidRPr="00A1115A" w:rsidRDefault="00CB5C0D" w:rsidP="00CB5C0D">
      <w:pPr>
        <w:pStyle w:val="TH"/>
      </w:pPr>
      <w:r>
        <w:lastRenderedPageBreak/>
        <w:t>Table 3-2</w:t>
      </w:r>
      <w:r w:rsidRPr="00A1115A">
        <w:t>: Additional</w:t>
      </w:r>
      <w:r>
        <w:t xml:space="preserve"> spurious emission</w:t>
      </w:r>
      <w:r w:rsidRPr="00A1115A">
        <w:t xml:space="preserve"> requirements for </w:t>
      </w:r>
      <w:r w:rsidRPr="00A1115A">
        <w:rPr>
          <w:rFonts w:eastAsia="Yu Mincho"/>
        </w:rPr>
        <w:t>"</w:t>
      </w:r>
      <w:r w:rsidRPr="00A1115A">
        <w:t>NS_</w:t>
      </w:r>
      <w:r>
        <w:rPr>
          <w:lang w:val="en-US"/>
        </w:rPr>
        <w:t>57N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B5C0D" w:rsidRPr="0013618A" w14:paraId="60B886D1" w14:textId="77777777" w:rsidTr="00C44618">
        <w:trPr>
          <w:cantSplit/>
          <w:trHeight w:val="375"/>
          <w:jc w:val="center"/>
        </w:trPr>
        <w:tc>
          <w:tcPr>
            <w:tcW w:w="1848" w:type="dxa"/>
          </w:tcPr>
          <w:p w14:paraId="7BB2A1A7" w14:textId="77777777" w:rsidR="00CB5C0D" w:rsidRPr="00D0691F" w:rsidRDefault="00CB5C0D" w:rsidP="00C44618">
            <w:pPr>
              <w:pStyle w:val="TAH"/>
              <w:rPr>
                <w:rFonts w:cs="Arial"/>
                <w:bCs/>
              </w:rPr>
            </w:pPr>
            <w:r w:rsidRPr="00D0691F">
              <w:rPr>
                <w:rFonts w:cs="Arial"/>
                <w:bCs/>
              </w:rPr>
              <w:t>Frequency band</w:t>
            </w:r>
          </w:p>
          <w:p w14:paraId="0EF07F61" w14:textId="77777777" w:rsidR="00CB5C0D" w:rsidRPr="00D0691F" w:rsidRDefault="00CB5C0D" w:rsidP="00C44618">
            <w:pPr>
              <w:pStyle w:val="TAH"/>
              <w:rPr>
                <w:rFonts w:cs="Arial"/>
                <w:bCs/>
              </w:rPr>
            </w:pPr>
            <w:r w:rsidRPr="00D0691F">
              <w:rPr>
                <w:rFonts w:cs="Arial"/>
                <w:bCs/>
              </w:rPr>
              <w:t>(MHz)</w:t>
            </w:r>
          </w:p>
        </w:tc>
        <w:tc>
          <w:tcPr>
            <w:tcW w:w="2065" w:type="dxa"/>
          </w:tcPr>
          <w:p w14:paraId="3B535B85" w14:textId="77777777" w:rsidR="00CB5C0D" w:rsidRPr="00D0691F" w:rsidRDefault="00CB5C0D" w:rsidP="00C44618">
            <w:pPr>
              <w:pStyle w:val="TAH"/>
              <w:rPr>
                <w:rFonts w:cs="Arial"/>
                <w:bCs/>
              </w:rPr>
            </w:pPr>
            <w:r>
              <w:rPr>
                <w:rFonts w:cs="Arial"/>
                <w:bCs/>
              </w:rPr>
              <w:t>Maximum Level (dBm)</w:t>
            </w:r>
          </w:p>
        </w:tc>
        <w:tc>
          <w:tcPr>
            <w:tcW w:w="1377" w:type="dxa"/>
          </w:tcPr>
          <w:p w14:paraId="07EAC866" w14:textId="77777777" w:rsidR="00CB5C0D" w:rsidRPr="00D0691F" w:rsidRDefault="00CB5C0D" w:rsidP="00C44618">
            <w:pPr>
              <w:pStyle w:val="TAH"/>
              <w:rPr>
                <w:rFonts w:cs="Arial"/>
                <w:bCs/>
              </w:rPr>
            </w:pPr>
            <w:r w:rsidRPr="00D0691F">
              <w:rPr>
                <w:rFonts w:cs="Arial"/>
                <w:bCs/>
              </w:rPr>
              <w:t xml:space="preserve">Measurement bandwidth </w:t>
            </w:r>
          </w:p>
        </w:tc>
        <w:tc>
          <w:tcPr>
            <w:tcW w:w="2222" w:type="dxa"/>
          </w:tcPr>
          <w:p w14:paraId="5516A4AE" w14:textId="77777777" w:rsidR="00CB5C0D" w:rsidRPr="00D0691F" w:rsidRDefault="00CB5C0D" w:rsidP="00C44618">
            <w:pPr>
              <w:pStyle w:val="TAH"/>
              <w:rPr>
                <w:rFonts w:cs="Arial"/>
                <w:bCs/>
              </w:rPr>
            </w:pPr>
            <w:r w:rsidRPr="00D0691F">
              <w:rPr>
                <w:rFonts w:cs="Arial"/>
                <w:bCs/>
              </w:rPr>
              <w:t>N</w:t>
            </w:r>
            <w:r>
              <w:rPr>
                <w:rFonts w:cs="Arial"/>
                <w:bCs/>
              </w:rPr>
              <w:t>OTE</w:t>
            </w:r>
          </w:p>
        </w:tc>
      </w:tr>
      <w:tr w:rsidR="00CB5C0D" w:rsidRPr="0013618A" w14:paraId="318919D6" w14:textId="77777777" w:rsidTr="00C44618">
        <w:trPr>
          <w:jc w:val="center"/>
        </w:trPr>
        <w:tc>
          <w:tcPr>
            <w:tcW w:w="1848" w:type="dxa"/>
            <w:tcBorders>
              <w:bottom w:val="single" w:sz="4" w:space="0" w:color="auto"/>
            </w:tcBorders>
          </w:tcPr>
          <w:p w14:paraId="2218F770" w14:textId="77777777" w:rsidR="00CB5C0D" w:rsidRPr="000C0E48" w:rsidRDefault="00CB5C0D" w:rsidP="00C44618">
            <w:pPr>
              <w:pStyle w:val="TAC"/>
              <w:rPr>
                <w:rFonts w:cs="Arial"/>
                <w:szCs w:val="18"/>
                <w:lang w:val="en-US"/>
              </w:rPr>
            </w:pPr>
            <w:r w:rsidRPr="000C0E48">
              <w:t>9 kHz ≤ f &lt; 5</w:t>
            </w:r>
            <w:r w:rsidRPr="000C0E48">
              <w:rPr>
                <w:vertAlign w:val="superscript"/>
              </w:rPr>
              <w:t>th</w:t>
            </w:r>
            <w:r w:rsidRPr="000C0E48">
              <w:t xml:space="preserve"> harmonic of the upper frequency edge of the UL operating band in GHz</w:t>
            </w:r>
          </w:p>
        </w:tc>
        <w:tc>
          <w:tcPr>
            <w:tcW w:w="2065" w:type="dxa"/>
            <w:tcBorders>
              <w:bottom w:val="single" w:sz="4" w:space="0" w:color="auto"/>
            </w:tcBorders>
          </w:tcPr>
          <w:p w14:paraId="32D952AA" w14:textId="77777777" w:rsidR="00CB5C0D" w:rsidRPr="006E77A2" w:rsidRDefault="00CB5C0D" w:rsidP="00C44618">
            <w:pPr>
              <w:pStyle w:val="TAC"/>
              <w:rPr>
                <w:rFonts w:cs="Arial"/>
                <w:szCs w:val="18"/>
                <w:lang w:val="en-US"/>
              </w:rPr>
            </w:pPr>
            <w:r>
              <w:rPr>
                <w:rFonts w:cs="Arial"/>
                <w:szCs w:val="18"/>
                <w:lang w:val="en-US"/>
              </w:rPr>
              <w:t>-13</w:t>
            </w:r>
          </w:p>
        </w:tc>
        <w:tc>
          <w:tcPr>
            <w:tcW w:w="1377" w:type="dxa"/>
            <w:tcBorders>
              <w:bottom w:val="single" w:sz="4" w:space="0" w:color="auto"/>
            </w:tcBorders>
          </w:tcPr>
          <w:p w14:paraId="56450877" w14:textId="77777777" w:rsidR="00CB5C0D" w:rsidRPr="006E77A2" w:rsidRDefault="00CB5C0D" w:rsidP="00C44618">
            <w:pPr>
              <w:pStyle w:val="TAC"/>
              <w:rPr>
                <w:rFonts w:cs="Arial"/>
                <w:szCs w:val="18"/>
                <w:lang w:val="en-US"/>
              </w:rPr>
            </w:pPr>
            <w:r>
              <w:rPr>
                <w:rFonts w:cs="Arial"/>
                <w:szCs w:val="18"/>
                <w:lang w:val="en-US"/>
              </w:rPr>
              <w:t>4 kHz</w:t>
            </w:r>
          </w:p>
        </w:tc>
        <w:tc>
          <w:tcPr>
            <w:tcW w:w="2222" w:type="dxa"/>
            <w:tcBorders>
              <w:bottom w:val="single" w:sz="4" w:space="0" w:color="auto"/>
            </w:tcBorders>
            <w:shd w:val="clear" w:color="auto" w:fill="auto"/>
          </w:tcPr>
          <w:p w14:paraId="3162ACBA" w14:textId="77777777" w:rsidR="00CB5C0D" w:rsidRPr="00B1298A" w:rsidRDefault="00CB5C0D" w:rsidP="00C44618">
            <w:pPr>
              <w:pStyle w:val="TAC"/>
              <w:rPr>
                <w:rFonts w:cs="Arial"/>
                <w:szCs w:val="18"/>
              </w:rPr>
            </w:pPr>
          </w:p>
        </w:tc>
      </w:tr>
    </w:tbl>
    <w:p w14:paraId="70057EA7" w14:textId="7CE28803" w:rsidR="00952FAF" w:rsidRDefault="00952FAF" w:rsidP="000C0E48">
      <w:pPr>
        <w:pStyle w:val="TH"/>
        <w:jc w:val="left"/>
        <w:rPr>
          <w:rFonts w:eastAsia="Yu Mincho"/>
        </w:rPr>
      </w:pPr>
    </w:p>
    <w:p w14:paraId="54094ACE" w14:textId="77777777" w:rsidR="00CB5C0D" w:rsidRPr="0015246B" w:rsidRDefault="00CB5C0D" w:rsidP="00CB5C0D">
      <w:pPr>
        <w:rPr>
          <w:lang w:val="en-GB"/>
        </w:rPr>
      </w:pPr>
      <w:r w:rsidRPr="000C0E48">
        <w:rPr>
          <w:b/>
          <w:bCs/>
          <w:lang w:val="en-GB"/>
        </w:rPr>
        <w:t xml:space="preserve">Proposal 3: </w:t>
      </w:r>
      <w:r w:rsidRPr="000C0E48">
        <w:rPr>
          <w:b/>
          <w:bCs/>
        </w:rPr>
        <w:t>It</w:t>
      </w:r>
      <w:r>
        <w:rPr>
          <w:b/>
          <w:bCs/>
        </w:rPr>
        <w:t xml:space="preserve"> is proposed that A-MPR is not required for IoT NTN operation for NTN Band 255 CAT-M1 UE to meet the additional spurious emissions requirements and </w:t>
      </w:r>
      <w:r w:rsidRPr="00126D7F">
        <w:rPr>
          <w:b/>
          <w:bCs/>
        </w:rPr>
        <w:t>CFR §25.202(f).</w:t>
      </w:r>
    </w:p>
    <w:p w14:paraId="1D118837" w14:textId="3F91DBF0" w:rsidR="000C0E48" w:rsidRPr="000C0E48" w:rsidRDefault="00F51241" w:rsidP="000C0E48">
      <w:pPr>
        <w:pStyle w:val="Heading1"/>
        <w:jc w:val="both"/>
      </w:pPr>
      <w:r>
        <w:t>References</w:t>
      </w:r>
    </w:p>
    <w:p w14:paraId="480E1C15" w14:textId="0A4AD0E0" w:rsidR="00A37241" w:rsidRDefault="00A37241" w:rsidP="00A37241">
      <w:r>
        <w:t>[</w:t>
      </w:r>
      <w:r w:rsidR="00676B0E">
        <w:t>1</w:t>
      </w:r>
      <w:r>
        <w:t xml:space="preserve">] </w:t>
      </w:r>
      <w:r w:rsidR="0049164B">
        <w:t>R4-22</w:t>
      </w:r>
      <w:r w:rsidR="00656E90">
        <w:t>1</w:t>
      </w:r>
      <w:r w:rsidR="005049B1">
        <w:t>7748</w:t>
      </w:r>
      <w:r w:rsidR="0049164B">
        <w:t xml:space="preserve">, </w:t>
      </w:r>
      <w:r w:rsidR="0049164B" w:rsidRPr="0049164B">
        <w:t xml:space="preserve">WF on </w:t>
      </w:r>
      <w:r w:rsidR="005049B1">
        <w:t xml:space="preserve">UE A-MPR and Emissions requirements, </w:t>
      </w:r>
      <w:r w:rsidR="0049164B">
        <w:t>RAN4#10</w:t>
      </w:r>
      <w:r w:rsidR="00676B0E">
        <w:t>4</w:t>
      </w:r>
      <w:r w:rsidR="00656E90">
        <w:t>-bis</w:t>
      </w:r>
      <w:r w:rsidR="0049164B">
        <w:t>-e</w:t>
      </w:r>
      <w:r w:rsidR="004C0EFB">
        <w:t xml:space="preserve"> </w:t>
      </w:r>
    </w:p>
    <w:p w14:paraId="0B2F2B50" w14:textId="0FD0E775" w:rsidR="00676B0E" w:rsidRDefault="00676B0E" w:rsidP="00AD6EBE">
      <w:pPr>
        <w:tabs>
          <w:tab w:val="left" w:pos="1985"/>
        </w:tabs>
        <w:ind w:left="1980" w:hanging="1980"/>
      </w:pPr>
      <w:r>
        <w:rPr>
          <w:szCs w:val="18"/>
          <w:lang w:eastAsia="ja-JP"/>
        </w:rPr>
        <w:t xml:space="preserve">[2] </w:t>
      </w:r>
      <w:r w:rsidR="00656E90" w:rsidRPr="00656E90">
        <w:rPr>
          <w:szCs w:val="18"/>
          <w:lang w:eastAsia="ja-JP"/>
        </w:rPr>
        <w:t>https://www.ecfr.gov/current/title-47</w:t>
      </w:r>
    </w:p>
    <w:p w14:paraId="5F018689" w14:textId="35DD7EA4" w:rsidR="006E60C1" w:rsidRDefault="005B5857" w:rsidP="005C652D">
      <w:pPr>
        <w:tabs>
          <w:tab w:val="left" w:pos="1985"/>
        </w:tabs>
        <w:ind w:left="1980" w:hanging="1980"/>
      </w:pPr>
      <w:r w:rsidRPr="00B14D16">
        <w:t>[</w:t>
      </w:r>
      <w:r w:rsidR="00A37241">
        <w:t>3</w:t>
      </w:r>
      <w:r w:rsidRPr="00B14D16">
        <w:t>]</w:t>
      </w:r>
      <w:r w:rsidR="006C5DCD" w:rsidRPr="00B14D16">
        <w:t xml:space="preserve"> </w:t>
      </w:r>
      <w:r w:rsidR="005049B1">
        <w:t>R4-2216635</w:t>
      </w:r>
      <w:r w:rsidR="006E60C1">
        <w:t xml:space="preserve">, </w:t>
      </w:r>
      <w:r w:rsidR="005049B1">
        <w:rPr>
          <w:rFonts w:cs="Arial"/>
          <w:sz w:val="22"/>
          <w:szCs w:val="22"/>
        </w:rPr>
        <w:t xml:space="preserve">IoT UE remaining </w:t>
      </w:r>
      <w:r w:rsidR="005049B1" w:rsidRPr="008B3B96">
        <w:rPr>
          <w:rFonts w:cs="Arial"/>
          <w:sz w:val="22"/>
          <w:szCs w:val="22"/>
        </w:rPr>
        <w:t xml:space="preserve">RF </w:t>
      </w:r>
      <w:r w:rsidR="005049B1">
        <w:rPr>
          <w:rFonts w:cs="Arial"/>
          <w:sz w:val="22"/>
          <w:szCs w:val="22"/>
        </w:rPr>
        <w:t xml:space="preserve">issue, Ericsson, </w:t>
      </w:r>
      <w:r w:rsidR="005049B1">
        <w:t>RAN4#104-bis-e</w:t>
      </w:r>
    </w:p>
    <w:p w14:paraId="0D502556" w14:textId="6EE98FC9" w:rsidR="000C0E48" w:rsidRDefault="000C0E48" w:rsidP="00382808">
      <w:pPr>
        <w:ind w:left="360" w:hanging="360"/>
      </w:pPr>
      <w:r>
        <w:t xml:space="preserve">[4] Test Report No. 7191091960-EEC 14/05, Pages 79 </w:t>
      </w:r>
      <w:r w:rsidR="00382808">
        <w:t>–</w:t>
      </w:r>
      <w:r>
        <w:t xml:space="preserve"> 8</w:t>
      </w:r>
      <w:r w:rsidR="00382808">
        <w:t>1,</w:t>
      </w:r>
      <w:r>
        <w:t xml:space="preserve"> Model: ATLAS IP, FCC ID: QO4-AVIATLASIP, Prepared for </w:t>
      </w:r>
      <w:proofErr w:type="spellStart"/>
      <w:r>
        <w:t>Addvalue</w:t>
      </w:r>
      <w:proofErr w:type="spellEnd"/>
      <w:r>
        <w:t xml:space="preserve"> Innovation Pte Ltd, Oct</w:t>
      </w:r>
      <w:r w:rsidR="00382808">
        <w:t>ober</w:t>
      </w:r>
      <w:r>
        <w:t xml:space="preserve"> 2014</w:t>
      </w:r>
    </w:p>
    <w:p w14:paraId="01DBDB21" w14:textId="745442A1" w:rsidR="00382808" w:rsidRDefault="00382808" w:rsidP="00382808">
      <w:pPr>
        <w:ind w:left="360" w:hanging="360"/>
      </w:pPr>
      <w:r>
        <w:t xml:space="preserve">[5] </w:t>
      </w:r>
      <w:hyperlink r:id="rId12" w:history="1">
        <w:r w:rsidRPr="009A1CBF">
          <w:rPr>
            <w:rStyle w:val="Hyperlink"/>
          </w:rPr>
          <w:t>https://fcc.report/FCC-ID/2ATKL-SL2-1/4471295.pdf</w:t>
        </w:r>
      </w:hyperlink>
      <w:r>
        <w:t xml:space="preserve">, Plots 8.2, 9.1, 9.2, Pages 16-20, Model: SL2-1, FCC ID: 2ATKL-SL2-1, Prepared for </w:t>
      </w:r>
      <w:proofErr w:type="spellStart"/>
      <w:r>
        <w:t>Myriota</w:t>
      </w:r>
      <w:proofErr w:type="spellEnd"/>
      <w:r>
        <w:t xml:space="preserve"> Pty Ltd., September 2019</w:t>
      </w:r>
    </w:p>
    <w:p w14:paraId="5F8D06FC" w14:textId="0421F048" w:rsidR="0092393C" w:rsidRDefault="0092393C" w:rsidP="00382808">
      <w:pPr>
        <w:ind w:left="360" w:hanging="360"/>
      </w:pPr>
      <w:r>
        <w:t xml:space="preserve">[6] R4-2215697, Evaluating emission requirements and whether AMPR needs to be specified for IoT NTN operation in Band 255 or not, </w:t>
      </w:r>
      <w:proofErr w:type="spellStart"/>
      <w:r>
        <w:t>Ligad</w:t>
      </w:r>
      <w:proofErr w:type="spellEnd"/>
      <w:r>
        <w:t xml:space="preserve"> Networks, RAN4#104-bis-e</w:t>
      </w:r>
    </w:p>
    <w:p w14:paraId="13B171E8" w14:textId="7C5DCB27" w:rsidR="000D14C7" w:rsidRPr="002C4546" w:rsidRDefault="000D14C7" w:rsidP="00EE2CF3"/>
    <w:sectPr w:rsidR="000D14C7" w:rsidRPr="002C454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31467" w14:textId="77777777" w:rsidR="00A17FD4" w:rsidRDefault="00A17FD4">
      <w:r>
        <w:separator/>
      </w:r>
    </w:p>
  </w:endnote>
  <w:endnote w:type="continuationSeparator" w:id="0">
    <w:p w14:paraId="59E87D89" w14:textId="77777777" w:rsidR="00A17FD4" w:rsidRDefault="00A17FD4">
      <w:r>
        <w:continuationSeparator/>
      </w:r>
    </w:p>
  </w:endnote>
  <w:endnote w:type="continuationNotice" w:id="1">
    <w:p w14:paraId="6C747233" w14:textId="77777777" w:rsidR="00A17FD4" w:rsidRDefault="00A17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C301F" w:rsidRDefault="007C30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78DB" w14:textId="77777777" w:rsidR="00A17FD4" w:rsidRDefault="00A17FD4">
      <w:r>
        <w:separator/>
      </w:r>
    </w:p>
  </w:footnote>
  <w:footnote w:type="continuationSeparator" w:id="0">
    <w:p w14:paraId="5D268A8E" w14:textId="77777777" w:rsidR="00A17FD4" w:rsidRDefault="00A17FD4">
      <w:r>
        <w:continuationSeparator/>
      </w:r>
    </w:p>
  </w:footnote>
  <w:footnote w:type="continuationNotice" w:id="1">
    <w:p w14:paraId="181415AA" w14:textId="77777777" w:rsidR="00A17FD4" w:rsidRDefault="00A17F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9625C"/>
    <w:multiLevelType w:val="hybridMultilevel"/>
    <w:tmpl w:val="4378E132"/>
    <w:lvl w:ilvl="0" w:tplc="34CCFB24">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E951FA"/>
    <w:multiLevelType w:val="hybridMultilevel"/>
    <w:tmpl w:val="5CA6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962939"/>
    <w:multiLevelType w:val="hybridMultilevel"/>
    <w:tmpl w:val="7040E672"/>
    <w:lvl w:ilvl="0" w:tplc="1400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06002242">
    <w:abstractNumId w:val="19"/>
  </w:num>
  <w:num w:numId="2" w16cid:durableId="721487148">
    <w:abstractNumId w:val="27"/>
  </w:num>
  <w:num w:numId="3" w16cid:durableId="2047833438">
    <w:abstractNumId w:val="32"/>
  </w:num>
  <w:num w:numId="4" w16cid:durableId="1211842538">
    <w:abstractNumId w:val="35"/>
  </w:num>
  <w:num w:numId="5" w16cid:durableId="1301301139">
    <w:abstractNumId w:val="23"/>
  </w:num>
  <w:num w:numId="6" w16cid:durableId="1733388839">
    <w:abstractNumId w:val="13"/>
  </w:num>
  <w:num w:numId="7" w16cid:durableId="359161059">
    <w:abstractNumId w:val="5"/>
  </w:num>
  <w:num w:numId="8" w16cid:durableId="269356381">
    <w:abstractNumId w:val="30"/>
  </w:num>
  <w:num w:numId="9" w16cid:durableId="64692024">
    <w:abstractNumId w:val="14"/>
  </w:num>
  <w:num w:numId="10" w16cid:durableId="783843181">
    <w:abstractNumId w:val="21"/>
  </w:num>
  <w:num w:numId="11" w16cid:durableId="1501316427">
    <w:abstractNumId w:val="36"/>
  </w:num>
  <w:num w:numId="12" w16cid:durableId="1496451914">
    <w:abstractNumId w:val="34"/>
  </w:num>
  <w:num w:numId="13" w16cid:durableId="17023632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5355696">
    <w:abstractNumId w:val="9"/>
  </w:num>
  <w:num w:numId="15" w16cid:durableId="1553271711">
    <w:abstractNumId w:val="8"/>
  </w:num>
  <w:num w:numId="16" w16cid:durableId="1478113306">
    <w:abstractNumId w:val="7"/>
  </w:num>
  <w:num w:numId="17" w16cid:durableId="137843528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492643181">
    <w:abstractNumId w:val="12"/>
  </w:num>
  <w:num w:numId="19" w16cid:durableId="45682521">
    <w:abstractNumId w:val="18"/>
  </w:num>
  <w:num w:numId="20" w16cid:durableId="2046590586">
    <w:abstractNumId w:val="26"/>
  </w:num>
  <w:num w:numId="21" w16cid:durableId="900139073">
    <w:abstractNumId w:val="31"/>
  </w:num>
  <w:num w:numId="22" w16cid:durableId="385378697">
    <w:abstractNumId w:val="22"/>
  </w:num>
  <w:num w:numId="23" w16cid:durableId="306201239">
    <w:abstractNumId w:val="29"/>
  </w:num>
  <w:num w:numId="24" w16cid:durableId="2899410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74083785">
    <w:abstractNumId w:val="33"/>
  </w:num>
  <w:num w:numId="26" w16cid:durableId="197936478">
    <w:abstractNumId w:val="4"/>
  </w:num>
  <w:num w:numId="27" w16cid:durableId="1722559111">
    <w:abstractNumId w:val="24"/>
  </w:num>
  <w:num w:numId="28" w16cid:durableId="1852990350">
    <w:abstractNumId w:val="3"/>
  </w:num>
  <w:num w:numId="29" w16cid:durableId="341274492">
    <w:abstractNumId w:val="10"/>
  </w:num>
  <w:num w:numId="30" w16cid:durableId="1297102256">
    <w:abstractNumId w:val="15"/>
  </w:num>
  <w:num w:numId="31" w16cid:durableId="1900046595">
    <w:abstractNumId w:val="1"/>
  </w:num>
  <w:num w:numId="32" w16cid:durableId="503126219">
    <w:abstractNumId w:val="11"/>
  </w:num>
  <w:num w:numId="33" w16cid:durableId="2064449810">
    <w:abstractNumId w:val="25"/>
  </w:num>
  <w:num w:numId="34" w16cid:durableId="562832768">
    <w:abstractNumId w:val="6"/>
  </w:num>
  <w:num w:numId="35" w16cid:durableId="853957981">
    <w:abstractNumId w:val="28"/>
  </w:num>
  <w:num w:numId="36" w16cid:durableId="1349063325">
    <w:abstractNumId w:val="17"/>
  </w:num>
  <w:num w:numId="37" w16cid:durableId="452674289">
    <w:abstractNumId w:val="20"/>
  </w:num>
  <w:num w:numId="38" w16cid:durableId="7874380">
    <w:abstractNumId w:val="2"/>
  </w:num>
  <w:num w:numId="39" w16cid:durableId="1332179999">
    <w:abstractNumId w:val="16"/>
  </w:num>
  <w:num w:numId="40" w16cid:durableId="5376632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100"/>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434"/>
    <w:rsid w:val="0001056E"/>
    <w:rsid w:val="00010EE0"/>
    <w:rsid w:val="00011664"/>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C70"/>
    <w:rsid w:val="00037F8C"/>
    <w:rsid w:val="0004089E"/>
    <w:rsid w:val="00040DD3"/>
    <w:rsid w:val="00041E1C"/>
    <w:rsid w:val="000420FB"/>
    <w:rsid w:val="00043184"/>
    <w:rsid w:val="00043D07"/>
    <w:rsid w:val="000446FD"/>
    <w:rsid w:val="0004511D"/>
    <w:rsid w:val="00045318"/>
    <w:rsid w:val="00045774"/>
    <w:rsid w:val="000457DC"/>
    <w:rsid w:val="00046743"/>
    <w:rsid w:val="0004795F"/>
    <w:rsid w:val="00047A40"/>
    <w:rsid w:val="00047BD8"/>
    <w:rsid w:val="00051030"/>
    <w:rsid w:val="00051D36"/>
    <w:rsid w:val="00051DA9"/>
    <w:rsid w:val="00052054"/>
    <w:rsid w:val="00052E2F"/>
    <w:rsid w:val="00053A6C"/>
    <w:rsid w:val="00053B52"/>
    <w:rsid w:val="00053E42"/>
    <w:rsid w:val="0005400D"/>
    <w:rsid w:val="000549BA"/>
    <w:rsid w:val="000550EF"/>
    <w:rsid w:val="0005520E"/>
    <w:rsid w:val="00055B21"/>
    <w:rsid w:val="000562FA"/>
    <w:rsid w:val="000601B0"/>
    <w:rsid w:val="00061338"/>
    <w:rsid w:val="00061BF7"/>
    <w:rsid w:val="00062B7F"/>
    <w:rsid w:val="00062E5A"/>
    <w:rsid w:val="00062F52"/>
    <w:rsid w:val="00063999"/>
    <w:rsid w:val="00063CBF"/>
    <w:rsid w:val="00063CC1"/>
    <w:rsid w:val="0006427B"/>
    <w:rsid w:val="000642D1"/>
    <w:rsid w:val="0006440F"/>
    <w:rsid w:val="00064A80"/>
    <w:rsid w:val="000669D5"/>
    <w:rsid w:val="00066EEB"/>
    <w:rsid w:val="00066F4C"/>
    <w:rsid w:val="0007009D"/>
    <w:rsid w:val="00070561"/>
    <w:rsid w:val="00070ECC"/>
    <w:rsid w:val="00070F4C"/>
    <w:rsid w:val="000712E7"/>
    <w:rsid w:val="000724BF"/>
    <w:rsid w:val="000729A5"/>
    <w:rsid w:val="0007307A"/>
    <w:rsid w:val="000737C6"/>
    <w:rsid w:val="000737DA"/>
    <w:rsid w:val="00074F5C"/>
    <w:rsid w:val="000753CE"/>
    <w:rsid w:val="0007555F"/>
    <w:rsid w:val="000758F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D94"/>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10"/>
    <w:rsid w:val="000B27FA"/>
    <w:rsid w:val="000B2A42"/>
    <w:rsid w:val="000B2EFB"/>
    <w:rsid w:val="000B327D"/>
    <w:rsid w:val="000B37AA"/>
    <w:rsid w:val="000B434A"/>
    <w:rsid w:val="000B48B6"/>
    <w:rsid w:val="000B48C5"/>
    <w:rsid w:val="000B5030"/>
    <w:rsid w:val="000B5EE7"/>
    <w:rsid w:val="000B5FC6"/>
    <w:rsid w:val="000B6D46"/>
    <w:rsid w:val="000B6D65"/>
    <w:rsid w:val="000B735E"/>
    <w:rsid w:val="000C084C"/>
    <w:rsid w:val="000C086D"/>
    <w:rsid w:val="000C0B1F"/>
    <w:rsid w:val="000C0E48"/>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0319"/>
    <w:rsid w:val="000D10BF"/>
    <w:rsid w:val="000D14C7"/>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6768"/>
    <w:rsid w:val="000D713A"/>
    <w:rsid w:val="000D7224"/>
    <w:rsid w:val="000D7652"/>
    <w:rsid w:val="000D7B61"/>
    <w:rsid w:val="000E0602"/>
    <w:rsid w:val="000E1041"/>
    <w:rsid w:val="000E1046"/>
    <w:rsid w:val="000E2C23"/>
    <w:rsid w:val="000E3B40"/>
    <w:rsid w:val="000E3D46"/>
    <w:rsid w:val="000E3DD1"/>
    <w:rsid w:val="000E3E19"/>
    <w:rsid w:val="000E4A11"/>
    <w:rsid w:val="000E5260"/>
    <w:rsid w:val="000E58CF"/>
    <w:rsid w:val="000E5C51"/>
    <w:rsid w:val="000E5C5F"/>
    <w:rsid w:val="000E6208"/>
    <w:rsid w:val="000E71B4"/>
    <w:rsid w:val="000E7250"/>
    <w:rsid w:val="000F0E0B"/>
    <w:rsid w:val="000F0EE1"/>
    <w:rsid w:val="000F153E"/>
    <w:rsid w:val="000F17E2"/>
    <w:rsid w:val="000F1DA5"/>
    <w:rsid w:val="000F2330"/>
    <w:rsid w:val="000F37D7"/>
    <w:rsid w:val="000F5995"/>
    <w:rsid w:val="000F5A74"/>
    <w:rsid w:val="000F5B05"/>
    <w:rsid w:val="000F5EAE"/>
    <w:rsid w:val="000F6A08"/>
    <w:rsid w:val="000F771B"/>
    <w:rsid w:val="000F78E2"/>
    <w:rsid w:val="000F79D0"/>
    <w:rsid w:val="001005AA"/>
    <w:rsid w:val="0010071D"/>
    <w:rsid w:val="00100F18"/>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1BF8"/>
    <w:rsid w:val="001222AC"/>
    <w:rsid w:val="001229CB"/>
    <w:rsid w:val="00122DE5"/>
    <w:rsid w:val="001239DE"/>
    <w:rsid w:val="00123B8B"/>
    <w:rsid w:val="00123F90"/>
    <w:rsid w:val="00124252"/>
    <w:rsid w:val="00124802"/>
    <w:rsid w:val="00124944"/>
    <w:rsid w:val="00125C52"/>
    <w:rsid w:val="00126189"/>
    <w:rsid w:val="001266F1"/>
    <w:rsid w:val="00126D7F"/>
    <w:rsid w:val="00126DA5"/>
    <w:rsid w:val="001271F9"/>
    <w:rsid w:val="001274D2"/>
    <w:rsid w:val="00127C10"/>
    <w:rsid w:val="00127E29"/>
    <w:rsid w:val="00127E48"/>
    <w:rsid w:val="001306FA"/>
    <w:rsid w:val="00130ECD"/>
    <w:rsid w:val="001310AB"/>
    <w:rsid w:val="001312E3"/>
    <w:rsid w:val="00131FD4"/>
    <w:rsid w:val="00133FDC"/>
    <w:rsid w:val="0013513B"/>
    <w:rsid w:val="0013546D"/>
    <w:rsid w:val="00135A1D"/>
    <w:rsid w:val="00135E13"/>
    <w:rsid w:val="00136A20"/>
    <w:rsid w:val="00136BDF"/>
    <w:rsid w:val="0013720A"/>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246B"/>
    <w:rsid w:val="00154025"/>
    <w:rsid w:val="001553C6"/>
    <w:rsid w:val="0015645B"/>
    <w:rsid w:val="00156F3C"/>
    <w:rsid w:val="0015760F"/>
    <w:rsid w:val="001600D4"/>
    <w:rsid w:val="0016046E"/>
    <w:rsid w:val="00160526"/>
    <w:rsid w:val="0016136A"/>
    <w:rsid w:val="001615F9"/>
    <w:rsid w:val="001619CC"/>
    <w:rsid w:val="00161FE8"/>
    <w:rsid w:val="001623D6"/>
    <w:rsid w:val="001624B9"/>
    <w:rsid w:val="00162645"/>
    <w:rsid w:val="00162783"/>
    <w:rsid w:val="0016308E"/>
    <w:rsid w:val="00163472"/>
    <w:rsid w:val="001635EC"/>
    <w:rsid w:val="00163997"/>
    <w:rsid w:val="0016442E"/>
    <w:rsid w:val="00164D8F"/>
    <w:rsid w:val="001651C7"/>
    <w:rsid w:val="001655C0"/>
    <w:rsid w:val="00165AB0"/>
    <w:rsid w:val="0016638A"/>
    <w:rsid w:val="00166F61"/>
    <w:rsid w:val="00167082"/>
    <w:rsid w:val="001679C5"/>
    <w:rsid w:val="001679EA"/>
    <w:rsid w:val="00170570"/>
    <w:rsid w:val="0017086E"/>
    <w:rsid w:val="00170C0A"/>
    <w:rsid w:val="00171D36"/>
    <w:rsid w:val="00172402"/>
    <w:rsid w:val="00172B9F"/>
    <w:rsid w:val="00172EC1"/>
    <w:rsid w:val="00174BD8"/>
    <w:rsid w:val="00175C29"/>
    <w:rsid w:val="00175EB8"/>
    <w:rsid w:val="001765F5"/>
    <w:rsid w:val="00176652"/>
    <w:rsid w:val="00176945"/>
    <w:rsid w:val="00176F34"/>
    <w:rsid w:val="001771D5"/>
    <w:rsid w:val="001772D6"/>
    <w:rsid w:val="00177970"/>
    <w:rsid w:val="00177E56"/>
    <w:rsid w:val="00177F69"/>
    <w:rsid w:val="0018021E"/>
    <w:rsid w:val="00180C28"/>
    <w:rsid w:val="00180E49"/>
    <w:rsid w:val="00181289"/>
    <w:rsid w:val="001813D3"/>
    <w:rsid w:val="001816A8"/>
    <w:rsid w:val="0018197D"/>
    <w:rsid w:val="00182838"/>
    <w:rsid w:val="0018286C"/>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627"/>
    <w:rsid w:val="00194D5E"/>
    <w:rsid w:val="00195150"/>
    <w:rsid w:val="00197769"/>
    <w:rsid w:val="00197B7E"/>
    <w:rsid w:val="001A02BC"/>
    <w:rsid w:val="001A13CA"/>
    <w:rsid w:val="001A14C2"/>
    <w:rsid w:val="001A1B9D"/>
    <w:rsid w:val="001A1D6F"/>
    <w:rsid w:val="001A1FEF"/>
    <w:rsid w:val="001A24F6"/>
    <w:rsid w:val="001A4813"/>
    <w:rsid w:val="001A493C"/>
    <w:rsid w:val="001A4C57"/>
    <w:rsid w:val="001A50B1"/>
    <w:rsid w:val="001A658B"/>
    <w:rsid w:val="001A6604"/>
    <w:rsid w:val="001A67CE"/>
    <w:rsid w:val="001A6907"/>
    <w:rsid w:val="001A69BB"/>
    <w:rsid w:val="001A79A4"/>
    <w:rsid w:val="001A7BAE"/>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4E7B"/>
    <w:rsid w:val="001B5520"/>
    <w:rsid w:val="001B58A4"/>
    <w:rsid w:val="001B5E69"/>
    <w:rsid w:val="001B6982"/>
    <w:rsid w:val="001B6B77"/>
    <w:rsid w:val="001B7859"/>
    <w:rsid w:val="001C00DD"/>
    <w:rsid w:val="001C1C7B"/>
    <w:rsid w:val="001C22CF"/>
    <w:rsid w:val="001C2D9C"/>
    <w:rsid w:val="001C3084"/>
    <w:rsid w:val="001C3588"/>
    <w:rsid w:val="001C3FC8"/>
    <w:rsid w:val="001C41EF"/>
    <w:rsid w:val="001C4AAD"/>
    <w:rsid w:val="001C4F67"/>
    <w:rsid w:val="001C5483"/>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38A"/>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46E"/>
    <w:rsid w:val="0020552C"/>
    <w:rsid w:val="00205545"/>
    <w:rsid w:val="00205A5F"/>
    <w:rsid w:val="00205AAE"/>
    <w:rsid w:val="00205B7A"/>
    <w:rsid w:val="002060E3"/>
    <w:rsid w:val="00206B59"/>
    <w:rsid w:val="00206D86"/>
    <w:rsid w:val="0020738B"/>
    <w:rsid w:val="002076F3"/>
    <w:rsid w:val="002077E9"/>
    <w:rsid w:val="00207A4A"/>
    <w:rsid w:val="00207AA6"/>
    <w:rsid w:val="0021042A"/>
    <w:rsid w:val="00210570"/>
    <w:rsid w:val="002107F9"/>
    <w:rsid w:val="0021083C"/>
    <w:rsid w:val="0021093C"/>
    <w:rsid w:val="002119C5"/>
    <w:rsid w:val="00211E13"/>
    <w:rsid w:val="002121D7"/>
    <w:rsid w:val="002126FA"/>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5089"/>
    <w:rsid w:val="00225332"/>
    <w:rsid w:val="00225779"/>
    <w:rsid w:val="002264F6"/>
    <w:rsid w:val="00227204"/>
    <w:rsid w:val="00227273"/>
    <w:rsid w:val="00230C94"/>
    <w:rsid w:val="00230EB7"/>
    <w:rsid w:val="00230EC6"/>
    <w:rsid w:val="002310FB"/>
    <w:rsid w:val="00231913"/>
    <w:rsid w:val="002323ED"/>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58B7"/>
    <w:rsid w:val="002460C7"/>
    <w:rsid w:val="002461C3"/>
    <w:rsid w:val="0024788C"/>
    <w:rsid w:val="00247D6A"/>
    <w:rsid w:val="0025074C"/>
    <w:rsid w:val="00250EDD"/>
    <w:rsid w:val="00250F08"/>
    <w:rsid w:val="002510F0"/>
    <w:rsid w:val="00251B67"/>
    <w:rsid w:val="00252058"/>
    <w:rsid w:val="00252C9A"/>
    <w:rsid w:val="00253D3D"/>
    <w:rsid w:val="002541E7"/>
    <w:rsid w:val="00254888"/>
    <w:rsid w:val="002552B9"/>
    <w:rsid w:val="00255927"/>
    <w:rsid w:val="002559A4"/>
    <w:rsid w:val="00255C09"/>
    <w:rsid w:val="002560F6"/>
    <w:rsid w:val="00256328"/>
    <w:rsid w:val="0025665A"/>
    <w:rsid w:val="00256894"/>
    <w:rsid w:val="00256E67"/>
    <w:rsid w:val="00257344"/>
    <w:rsid w:val="00257F31"/>
    <w:rsid w:val="00260006"/>
    <w:rsid w:val="0026023D"/>
    <w:rsid w:val="002604B0"/>
    <w:rsid w:val="00261335"/>
    <w:rsid w:val="002619C7"/>
    <w:rsid w:val="002623A5"/>
    <w:rsid w:val="00262E9E"/>
    <w:rsid w:val="00262FA1"/>
    <w:rsid w:val="002635B5"/>
    <w:rsid w:val="00263B56"/>
    <w:rsid w:val="002644CB"/>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1939"/>
    <w:rsid w:val="002832C2"/>
    <w:rsid w:val="002834C9"/>
    <w:rsid w:val="00283590"/>
    <w:rsid w:val="00283AAC"/>
    <w:rsid w:val="00284011"/>
    <w:rsid w:val="0028415F"/>
    <w:rsid w:val="0028417E"/>
    <w:rsid w:val="00284391"/>
    <w:rsid w:val="00285070"/>
    <w:rsid w:val="00285211"/>
    <w:rsid w:val="002854F2"/>
    <w:rsid w:val="002857DD"/>
    <w:rsid w:val="002858DF"/>
    <w:rsid w:val="002860CC"/>
    <w:rsid w:val="002864B2"/>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0A9B"/>
    <w:rsid w:val="002A129F"/>
    <w:rsid w:val="002A1AD8"/>
    <w:rsid w:val="002A23C7"/>
    <w:rsid w:val="002A3180"/>
    <w:rsid w:val="002A3BFD"/>
    <w:rsid w:val="002A3C00"/>
    <w:rsid w:val="002A40AD"/>
    <w:rsid w:val="002A584C"/>
    <w:rsid w:val="002A5891"/>
    <w:rsid w:val="002A5A2D"/>
    <w:rsid w:val="002A679B"/>
    <w:rsid w:val="002A6ED0"/>
    <w:rsid w:val="002B02CB"/>
    <w:rsid w:val="002B05C7"/>
    <w:rsid w:val="002B11FF"/>
    <w:rsid w:val="002B1C8F"/>
    <w:rsid w:val="002B1F75"/>
    <w:rsid w:val="002B27AE"/>
    <w:rsid w:val="002B2C2C"/>
    <w:rsid w:val="002B2C81"/>
    <w:rsid w:val="002B3241"/>
    <w:rsid w:val="002B40E0"/>
    <w:rsid w:val="002B43AE"/>
    <w:rsid w:val="002B4D6F"/>
    <w:rsid w:val="002B619A"/>
    <w:rsid w:val="002B6395"/>
    <w:rsid w:val="002B6D13"/>
    <w:rsid w:val="002B75CC"/>
    <w:rsid w:val="002B7823"/>
    <w:rsid w:val="002C034B"/>
    <w:rsid w:val="002C0982"/>
    <w:rsid w:val="002C17CB"/>
    <w:rsid w:val="002C27CE"/>
    <w:rsid w:val="002C3188"/>
    <w:rsid w:val="002C33F6"/>
    <w:rsid w:val="002C4546"/>
    <w:rsid w:val="002C47BC"/>
    <w:rsid w:val="002C4A9B"/>
    <w:rsid w:val="002C4E58"/>
    <w:rsid w:val="002C4F68"/>
    <w:rsid w:val="002C54A4"/>
    <w:rsid w:val="002C55B1"/>
    <w:rsid w:val="002C564B"/>
    <w:rsid w:val="002C5D35"/>
    <w:rsid w:val="002C5E8F"/>
    <w:rsid w:val="002C5FA5"/>
    <w:rsid w:val="002C737A"/>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4F0A"/>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238C"/>
    <w:rsid w:val="002F3A50"/>
    <w:rsid w:val="002F4090"/>
    <w:rsid w:val="002F4302"/>
    <w:rsid w:val="002F48A3"/>
    <w:rsid w:val="002F48FD"/>
    <w:rsid w:val="002F4A63"/>
    <w:rsid w:val="002F4C00"/>
    <w:rsid w:val="002F4EDB"/>
    <w:rsid w:val="002F59F1"/>
    <w:rsid w:val="002F6836"/>
    <w:rsid w:val="002F6F1C"/>
    <w:rsid w:val="002F7510"/>
    <w:rsid w:val="002F777D"/>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5C0"/>
    <w:rsid w:val="00306E21"/>
    <w:rsid w:val="003070FD"/>
    <w:rsid w:val="0031011C"/>
    <w:rsid w:val="0031040B"/>
    <w:rsid w:val="003111C1"/>
    <w:rsid w:val="003112F7"/>
    <w:rsid w:val="003113B1"/>
    <w:rsid w:val="00311584"/>
    <w:rsid w:val="00311D14"/>
    <w:rsid w:val="00311F12"/>
    <w:rsid w:val="00312111"/>
    <w:rsid w:val="00312938"/>
    <w:rsid w:val="00312EF8"/>
    <w:rsid w:val="003136FD"/>
    <w:rsid w:val="003146B2"/>
    <w:rsid w:val="00314DB7"/>
    <w:rsid w:val="00315017"/>
    <w:rsid w:val="0031524C"/>
    <w:rsid w:val="003156A1"/>
    <w:rsid w:val="00315756"/>
    <w:rsid w:val="00316476"/>
    <w:rsid w:val="00316647"/>
    <w:rsid w:val="0031691F"/>
    <w:rsid w:val="00316977"/>
    <w:rsid w:val="00316A23"/>
    <w:rsid w:val="0031703E"/>
    <w:rsid w:val="003175CA"/>
    <w:rsid w:val="00320459"/>
    <w:rsid w:val="00320B84"/>
    <w:rsid w:val="00320B8A"/>
    <w:rsid w:val="00320D89"/>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54F"/>
    <w:rsid w:val="0035071D"/>
    <w:rsid w:val="003508AD"/>
    <w:rsid w:val="00350B5B"/>
    <w:rsid w:val="0035129A"/>
    <w:rsid w:val="00351409"/>
    <w:rsid w:val="00351A0A"/>
    <w:rsid w:val="00351F6E"/>
    <w:rsid w:val="00352BBE"/>
    <w:rsid w:val="00352D6C"/>
    <w:rsid w:val="00353D8F"/>
    <w:rsid w:val="00354768"/>
    <w:rsid w:val="003552B6"/>
    <w:rsid w:val="00357459"/>
    <w:rsid w:val="003609F7"/>
    <w:rsid w:val="00360B4B"/>
    <w:rsid w:val="00360F30"/>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808"/>
    <w:rsid w:val="0038297C"/>
    <w:rsid w:val="00382EE8"/>
    <w:rsid w:val="00382F9E"/>
    <w:rsid w:val="00383432"/>
    <w:rsid w:val="00383571"/>
    <w:rsid w:val="00384CAA"/>
    <w:rsid w:val="00385043"/>
    <w:rsid w:val="00385D57"/>
    <w:rsid w:val="003861E5"/>
    <w:rsid w:val="003870EE"/>
    <w:rsid w:val="00387BA4"/>
    <w:rsid w:val="003910F7"/>
    <w:rsid w:val="00391B41"/>
    <w:rsid w:val="00391CF7"/>
    <w:rsid w:val="00392F02"/>
    <w:rsid w:val="00393306"/>
    <w:rsid w:val="0039354A"/>
    <w:rsid w:val="00393A24"/>
    <w:rsid w:val="00393B19"/>
    <w:rsid w:val="00394151"/>
    <w:rsid w:val="00394216"/>
    <w:rsid w:val="00394CC9"/>
    <w:rsid w:val="0039533D"/>
    <w:rsid w:val="00395500"/>
    <w:rsid w:val="0039572E"/>
    <w:rsid w:val="003957B9"/>
    <w:rsid w:val="003959B1"/>
    <w:rsid w:val="003961A7"/>
    <w:rsid w:val="00396303"/>
    <w:rsid w:val="003964AE"/>
    <w:rsid w:val="00396FEC"/>
    <w:rsid w:val="003A06B7"/>
    <w:rsid w:val="003A0F75"/>
    <w:rsid w:val="003A1220"/>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58"/>
    <w:rsid w:val="003B53D8"/>
    <w:rsid w:val="003B5714"/>
    <w:rsid w:val="003B5A6B"/>
    <w:rsid w:val="003B5F4D"/>
    <w:rsid w:val="003B6150"/>
    <w:rsid w:val="003C016E"/>
    <w:rsid w:val="003C06DA"/>
    <w:rsid w:val="003C0F48"/>
    <w:rsid w:val="003C1867"/>
    <w:rsid w:val="003C18D7"/>
    <w:rsid w:val="003C228D"/>
    <w:rsid w:val="003C2936"/>
    <w:rsid w:val="003C2F7F"/>
    <w:rsid w:val="003C37C2"/>
    <w:rsid w:val="003C3DBA"/>
    <w:rsid w:val="003C446D"/>
    <w:rsid w:val="003C4768"/>
    <w:rsid w:val="003C51B6"/>
    <w:rsid w:val="003C5963"/>
    <w:rsid w:val="003C6391"/>
    <w:rsid w:val="003C6439"/>
    <w:rsid w:val="003C675A"/>
    <w:rsid w:val="003C6CE7"/>
    <w:rsid w:val="003C7753"/>
    <w:rsid w:val="003C7927"/>
    <w:rsid w:val="003C7A86"/>
    <w:rsid w:val="003D0345"/>
    <w:rsid w:val="003D0655"/>
    <w:rsid w:val="003D08AE"/>
    <w:rsid w:val="003D08C8"/>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369"/>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513"/>
    <w:rsid w:val="00411766"/>
    <w:rsid w:val="00411DE9"/>
    <w:rsid w:val="00411E7C"/>
    <w:rsid w:val="00412149"/>
    <w:rsid w:val="00412AAB"/>
    <w:rsid w:val="00412E8D"/>
    <w:rsid w:val="0041342D"/>
    <w:rsid w:val="004148FF"/>
    <w:rsid w:val="00414BD6"/>
    <w:rsid w:val="00415201"/>
    <w:rsid w:val="004159CB"/>
    <w:rsid w:val="00415BDF"/>
    <w:rsid w:val="00416272"/>
    <w:rsid w:val="00416B73"/>
    <w:rsid w:val="00416CDD"/>
    <w:rsid w:val="00416EE8"/>
    <w:rsid w:val="00417A99"/>
    <w:rsid w:val="00420863"/>
    <w:rsid w:val="0042110B"/>
    <w:rsid w:val="00421656"/>
    <w:rsid w:val="00422361"/>
    <w:rsid w:val="00422E0A"/>
    <w:rsid w:val="00422EC7"/>
    <w:rsid w:val="0042335E"/>
    <w:rsid w:val="0042349E"/>
    <w:rsid w:val="0042352E"/>
    <w:rsid w:val="00423F01"/>
    <w:rsid w:val="00423FE3"/>
    <w:rsid w:val="004241CC"/>
    <w:rsid w:val="00425D9A"/>
    <w:rsid w:val="00427FFA"/>
    <w:rsid w:val="0043114B"/>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0F7E"/>
    <w:rsid w:val="0049139C"/>
    <w:rsid w:val="004913D6"/>
    <w:rsid w:val="0049164B"/>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3C8"/>
    <w:rsid w:val="004A3799"/>
    <w:rsid w:val="004A38DE"/>
    <w:rsid w:val="004A4425"/>
    <w:rsid w:val="004A454B"/>
    <w:rsid w:val="004A5584"/>
    <w:rsid w:val="004A6BBA"/>
    <w:rsid w:val="004A6F6E"/>
    <w:rsid w:val="004A72C4"/>
    <w:rsid w:val="004A7B1E"/>
    <w:rsid w:val="004B0B75"/>
    <w:rsid w:val="004B0E38"/>
    <w:rsid w:val="004B0F26"/>
    <w:rsid w:val="004B1839"/>
    <w:rsid w:val="004B1F23"/>
    <w:rsid w:val="004B23C3"/>
    <w:rsid w:val="004B3452"/>
    <w:rsid w:val="004B36F6"/>
    <w:rsid w:val="004B3753"/>
    <w:rsid w:val="004B3A61"/>
    <w:rsid w:val="004B3D8B"/>
    <w:rsid w:val="004B3EF5"/>
    <w:rsid w:val="004B4139"/>
    <w:rsid w:val="004B4356"/>
    <w:rsid w:val="004B50D1"/>
    <w:rsid w:val="004B55C6"/>
    <w:rsid w:val="004B5A3B"/>
    <w:rsid w:val="004B5EB3"/>
    <w:rsid w:val="004B6441"/>
    <w:rsid w:val="004B64D8"/>
    <w:rsid w:val="004B6A91"/>
    <w:rsid w:val="004B711C"/>
    <w:rsid w:val="004B7689"/>
    <w:rsid w:val="004C0190"/>
    <w:rsid w:val="004C01D7"/>
    <w:rsid w:val="004C01F2"/>
    <w:rsid w:val="004C02F2"/>
    <w:rsid w:val="004C030D"/>
    <w:rsid w:val="004C0703"/>
    <w:rsid w:val="004C0D02"/>
    <w:rsid w:val="004C0EFB"/>
    <w:rsid w:val="004C1316"/>
    <w:rsid w:val="004C149D"/>
    <w:rsid w:val="004C16A8"/>
    <w:rsid w:val="004C1A8E"/>
    <w:rsid w:val="004C226E"/>
    <w:rsid w:val="004C321F"/>
    <w:rsid w:val="004C4206"/>
    <w:rsid w:val="004C54B8"/>
    <w:rsid w:val="004C6A32"/>
    <w:rsid w:val="004C72C7"/>
    <w:rsid w:val="004C738E"/>
    <w:rsid w:val="004C7862"/>
    <w:rsid w:val="004C7A22"/>
    <w:rsid w:val="004D0378"/>
    <w:rsid w:val="004D0502"/>
    <w:rsid w:val="004D0513"/>
    <w:rsid w:val="004D1124"/>
    <w:rsid w:val="004D179A"/>
    <w:rsid w:val="004D2042"/>
    <w:rsid w:val="004D2692"/>
    <w:rsid w:val="004D3AF6"/>
    <w:rsid w:val="004D40A3"/>
    <w:rsid w:val="004D4218"/>
    <w:rsid w:val="004D48DE"/>
    <w:rsid w:val="004D4BFB"/>
    <w:rsid w:val="004D5664"/>
    <w:rsid w:val="004D623D"/>
    <w:rsid w:val="004D6385"/>
    <w:rsid w:val="004D67CB"/>
    <w:rsid w:val="004D71A9"/>
    <w:rsid w:val="004D7FA8"/>
    <w:rsid w:val="004E11EE"/>
    <w:rsid w:val="004E1BA2"/>
    <w:rsid w:val="004E1D25"/>
    <w:rsid w:val="004E2BE0"/>
    <w:rsid w:val="004E2F39"/>
    <w:rsid w:val="004E373A"/>
    <w:rsid w:val="004E49C5"/>
    <w:rsid w:val="004E4CC0"/>
    <w:rsid w:val="004E5229"/>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637"/>
    <w:rsid w:val="004F7A78"/>
    <w:rsid w:val="004F7E8A"/>
    <w:rsid w:val="004F7ED0"/>
    <w:rsid w:val="005003DF"/>
    <w:rsid w:val="005007E2"/>
    <w:rsid w:val="00501352"/>
    <w:rsid w:val="00501D13"/>
    <w:rsid w:val="005022F4"/>
    <w:rsid w:val="00502A3E"/>
    <w:rsid w:val="0050429B"/>
    <w:rsid w:val="005049B1"/>
    <w:rsid w:val="00505136"/>
    <w:rsid w:val="00505386"/>
    <w:rsid w:val="005056A3"/>
    <w:rsid w:val="00505EBD"/>
    <w:rsid w:val="005068E4"/>
    <w:rsid w:val="00506944"/>
    <w:rsid w:val="00506CAE"/>
    <w:rsid w:val="005072D5"/>
    <w:rsid w:val="00507514"/>
    <w:rsid w:val="00507781"/>
    <w:rsid w:val="005077A4"/>
    <w:rsid w:val="005079BB"/>
    <w:rsid w:val="00507B00"/>
    <w:rsid w:val="00507B5D"/>
    <w:rsid w:val="00507B9C"/>
    <w:rsid w:val="00511476"/>
    <w:rsid w:val="005114F8"/>
    <w:rsid w:val="00512272"/>
    <w:rsid w:val="00512F02"/>
    <w:rsid w:val="005148FF"/>
    <w:rsid w:val="005152C8"/>
    <w:rsid w:val="00515D7E"/>
    <w:rsid w:val="005167E8"/>
    <w:rsid w:val="00517507"/>
    <w:rsid w:val="0052019A"/>
    <w:rsid w:val="005209AB"/>
    <w:rsid w:val="00520C3C"/>
    <w:rsid w:val="00521297"/>
    <w:rsid w:val="0052178E"/>
    <w:rsid w:val="005220E1"/>
    <w:rsid w:val="005237D5"/>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4F00"/>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5B74"/>
    <w:rsid w:val="00547B0A"/>
    <w:rsid w:val="00550CA9"/>
    <w:rsid w:val="00551763"/>
    <w:rsid w:val="00551FCA"/>
    <w:rsid w:val="0055221C"/>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1F2B"/>
    <w:rsid w:val="00562C3D"/>
    <w:rsid w:val="00563101"/>
    <w:rsid w:val="00563BAF"/>
    <w:rsid w:val="00563F76"/>
    <w:rsid w:val="0056440D"/>
    <w:rsid w:val="005648D7"/>
    <w:rsid w:val="00565235"/>
    <w:rsid w:val="0056557E"/>
    <w:rsid w:val="00565615"/>
    <w:rsid w:val="00565866"/>
    <w:rsid w:val="00566252"/>
    <w:rsid w:val="00566F90"/>
    <w:rsid w:val="0056774B"/>
    <w:rsid w:val="00567A4F"/>
    <w:rsid w:val="00567D9B"/>
    <w:rsid w:val="00570586"/>
    <w:rsid w:val="00570E35"/>
    <w:rsid w:val="005719CC"/>
    <w:rsid w:val="00572669"/>
    <w:rsid w:val="00574420"/>
    <w:rsid w:val="00575024"/>
    <w:rsid w:val="00575ED0"/>
    <w:rsid w:val="00576D83"/>
    <w:rsid w:val="0058025A"/>
    <w:rsid w:val="00580CC3"/>
    <w:rsid w:val="005816AC"/>
    <w:rsid w:val="0058195B"/>
    <w:rsid w:val="0058268D"/>
    <w:rsid w:val="00583250"/>
    <w:rsid w:val="0058368D"/>
    <w:rsid w:val="00583840"/>
    <w:rsid w:val="00583984"/>
    <w:rsid w:val="00583FF2"/>
    <w:rsid w:val="0058475D"/>
    <w:rsid w:val="00584A62"/>
    <w:rsid w:val="00584C1D"/>
    <w:rsid w:val="0058510E"/>
    <w:rsid w:val="00585287"/>
    <w:rsid w:val="00585677"/>
    <w:rsid w:val="00586A8B"/>
    <w:rsid w:val="00586B81"/>
    <w:rsid w:val="00586D95"/>
    <w:rsid w:val="00586DCF"/>
    <w:rsid w:val="005870A8"/>
    <w:rsid w:val="005873E4"/>
    <w:rsid w:val="00587F45"/>
    <w:rsid w:val="0059048D"/>
    <w:rsid w:val="0059117A"/>
    <w:rsid w:val="00592159"/>
    <w:rsid w:val="005921DD"/>
    <w:rsid w:val="005923CE"/>
    <w:rsid w:val="005938AF"/>
    <w:rsid w:val="0059391C"/>
    <w:rsid w:val="005942D5"/>
    <w:rsid w:val="0059466A"/>
    <w:rsid w:val="00594752"/>
    <w:rsid w:val="0059493D"/>
    <w:rsid w:val="005952D4"/>
    <w:rsid w:val="0059533D"/>
    <w:rsid w:val="0059592B"/>
    <w:rsid w:val="00596AB4"/>
    <w:rsid w:val="00596B54"/>
    <w:rsid w:val="00597E5D"/>
    <w:rsid w:val="005A068A"/>
    <w:rsid w:val="005A085B"/>
    <w:rsid w:val="005A09F5"/>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165"/>
    <w:rsid w:val="005C46BB"/>
    <w:rsid w:val="005C4DD8"/>
    <w:rsid w:val="005C4F25"/>
    <w:rsid w:val="005C5470"/>
    <w:rsid w:val="005C5A7B"/>
    <w:rsid w:val="005C5F4D"/>
    <w:rsid w:val="005C652D"/>
    <w:rsid w:val="005C6EA5"/>
    <w:rsid w:val="005D01D9"/>
    <w:rsid w:val="005D034C"/>
    <w:rsid w:val="005D0D35"/>
    <w:rsid w:val="005D0F42"/>
    <w:rsid w:val="005D12F9"/>
    <w:rsid w:val="005D1853"/>
    <w:rsid w:val="005D19F7"/>
    <w:rsid w:val="005D1A0F"/>
    <w:rsid w:val="005D2498"/>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3D40"/>
    <w:rsid w:val="005F4201"/>
    <w:rsid w:val="005F4549"/>
    <w:rsid w:val="005F4FE7"/>
    <w:rsid w:val="005F5101"/>
    <w:rsid w:val="005F53FC"/>
    <w:rsid w:val="005F6100"/>
    <w:rsid w:val="005F76A4"/>
    <w:rsid w:val="005F78FB"/>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22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440"/>
    <w:rsid w:val="006445E9"/>
    <w:rsid w:val="00644C82"/>
    <w:rsid w:val="006451AA"/>
    <w:rsid w:val="00645A51"/>
    <w:rsid w:val="00645F25"/>
    <w:rsid w:val="00646623"/>
    <w:rsid w:val="006475CB"/>
    <w:rsid w:val="00647D90"/>
    <w:rsid w:val="00647EEE"/>
    <w:rsid w:val="00650B89"/>
    <w:rsid w:val="006523AD"/>
    <w:rsid w:val="006523C6"/>
    <w:rsid w:val="0065245C"/>
    <w:rsid w:val="0065251A"/>
    <w:rsid w:val="00652BD8"/>
    <w:rsid w:val="00653BE3"/>
    <w:rsid w:val="00654F3F"/>
    <w:rsid w:val="006551F3"/>
    <w:rsid w:val="00655793"/>
    <w:rsid w:val="00655E22"/>
    <w:rsid w:val="00656812"/>
    <w:rsid w:val="00656E90"/>
    <w:rsid w:val="0065711D"/>
    <w:rsid w:val="0065744C"/>
    <w:rsid w:val="006579BC"/>
    <w:rsid w:val="0065993D"/>
    <w:rsid w:val="006606E2"/>
    <w:rsid w:val="0066086F"/>
    <w:rsid w:val="0066336E"/>
    <w:rsid w:val="006638C2"/>
    <w:rsid w:val="00663C05"/>
    <w:rsid w:val="00664E8B"/>
    <w:rsid w:val="006654F4"/>
    <w:rsid w:val="00665702"/>
    <w:rsid w:val="006677A5"/>
    <w:rsid w:val="00667BC4"/>
    <w:rsid w:val="00667EAC"/>
    <w:rsid w:val="006713F8"/>
    <w:rsid w:val="0067184D"/>
    <w:rsid w:val="00671AB6"/>
    <w:rsid w:val="006720AA"/>
    <w:rsid w:val="0067240C"/>
    <w:rsid w:val="006724D8"/>
    <w:rsid w:val="0067269C"/>
    <w:rsid w:val="006731A0"/>
    <w:rsid w:val="00673BC9"/>
    <w:rsid w:val="00673CFF"/>
    <w:rsid w:val="00674355"/>
    <w:rsid w:val="006744D9"/>
    <w:rsid w:val="00675535"/>
    <w:rsid w:val="006758D1"/>
    <w:rsid w:val="00675A67"/>
    <w:rsid w:val="00675FE2"/>
    <w:rsid w:val="0067642D"/>
    <w:rsid w:val="00676B0E"/>
    <w:rsid w:val="006771D9"/>
    <w:rsid w:val="00677276"/>
    <w:rsid w:val="006778B5"/>
    <w:rsid w:val="00677DA1"/>
    <w:rsid w:val="006826CC"/>
    <w:rsid w:val="00682E2C"/>
    <w:rsid w:val="00683177"/>
    <w:rsid w:val="0068384C"/>
    <w:rsid w:val="00683F7E"/>
    <w:rsid w:val="006843AF"/>
    <w:rsid w:val="00684DAA"/>
    <w:rsid w:val="006866E3"/>
    <w:rsid w:val="006869B0"/>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5D28"/>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3D8B"/>
    <w:rsid w:val="006A482F"/>
    <w:rsid w:val="006A4FF4"/>
    <w:rsid w:val="006A50B5"/>
    <w:rsid w:val="006A549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5F8"/>
    <w:rsid w:val="006B5B72"/>
    <w:rsid w:val="006B5DD2"/>
    <w:rsid w:val="006B6B02"/>
    <w:rsid w:val="006B6DAA"/>
    <w:rsid w:val="006B7132"/>
    <w:rsid w:val="006B7D70"/>
    <w:rsid w:val="006C0968"/>
    <w:rsid w:val="006C0A93"/>
    <w:rsid w:val="006C0C3E"/>
    <w:rsid w:val="006C12E3"/>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6293"/>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3B7"/>
    <w:rsid w:val="006D7813"/>
    <w:rsid w:val="006E0247"/>
    <w:rsid w:val="006E0836"/>
    <w:rsid w:val="006E1B28"/>
    <w:rsid w:val="006E1DE0"/>
    <w:rsid w:val="006E249F"/>
    <w:rsid w:val="006E27C5"/>
    <w:rsid w:val="006E3112"/>
    <w:rsid w:val="006E3F4D"/>
    <w:rsid w:val="006E4356"/>
    <w:rsid w:val="006E46D0"/>
    <w:rsid w:val="006E5681"/>
    <w:rsid w:val="006E582D"/>
    <w:rsid w:val="006E5D9A"/>
    <w:rsid w:val="006E60C1"/>
    <w:rsid w:val="006E6D6D"/>
    <w:rsid w:val="006E6FE5"/>
    <w:rsid w:val="006E7426"/>
    <w:rsid w:val="006E778F"/>
    <w:rsid w:val="006E7859"/>
    <w:rsid w:val="006F0356"/>
    <w:rsid w:val="006F0412"/>
    <w:rsid w:val="006F0ACE"/>
    <w:rsid w:val="006F1573"/>
    <w:rsid w:val="006F1D4F"/>
    <w:rsid w:val="006F1F48"/>
    <w:rsid w:val="006F2217"/>
    <w:rsid w:val="006F2C7D"/>
    <w:rsid w:val="006F3228"/>
    <w:rsid w:val="006F3C47"/>
    <w:rsid w:val="006F4423"/>
    <w:rsid w:val="006F4AA6"/>
    <w:rsid w:val="006F4DBC"/>
    <w:rsid w:val="006F4F21"/>
    <w:rsid w:val="006F60F7"/>
    <w:rsid w:val="006F634D"/>
    <w:rsid w:val="006F6978"/>
    <w:rsid w:val="006F6AC9"/>
    <w:rsid w:val="006F6B45"/>
    <w:rsid w:val="006F6B49"/>
    <w:rsid w:val="006F6E6E"/>
    <w:rsid w:val="006F77CF"/>
    <w:rsid w:val="006F7B81"/>
    <w:rsid w:val="006F7BA6"/>
    <w:rsid w:val="00700830"/>
    <w:rsid w:val="0070131C"/>
    <w:rsid w:val="007014DA"/>
    <w:rsid w:val="00701674"/>
    <w:rsid w:val="00701DA0"/>
    <w:rsid w:val="00702CB0"/>
    <w:rsid w:val="00703D7A"/>
    <w:rsid w:val="0070406F"/>
    <w:rsid w:val="00704120"/>
    <w:rsid w:val="007047D6"/>
    <w:rsid w:val="00704A83"/>
    <w:rsid w:val="00704DF5"/>
    <w:rsid w:val="00704FFC"/>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CF2"/>
    <w:rsid w:val="00712D4A"/>
    <w:rsid w:val="0071321C"/>
    <w:rsid w:val="00713DCE"/>
    <w:rsid w:val="00715F13"/>
    <w:rsid w:val="00716001"/>
    <w:rsid w:val="00716937"/>
    <w:rsid w:val="00717421"/>
    <w:rsid w:val="00717AAF"/>
    <w:rsid w:val="00717D09"/>
    <w:rsid w:val="00720F26"/>
    <w:rsid w:val="0072118B"/>
    <w:rsid w:val="00721399"/>
    <w:rsid w:val="0072166E"/>
    <w:rsid w:val="00721679"/>
    <w:rsid w:val="0072195F"/>
    <w:rsid w:val="00721D85"/>
    <w:rsid w:val="007225D7"/>
    <w:rsid w:val="00722F02"/>
    <w:rsid w:val="0072325C"/>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729"/>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2E66"/>
    <w:rsid w:val="00753A6B"/>
    <w:rsid w:val="00753BB0"/>
    <w:rsid w:val="00754455"/>
    <w:rsid w:val="00754D7D"/>
    <w:rsid w:val="007550B4"/>
    <w:rsid w:val="007553C4"/>
    <w:rsid w:val="007554BA"/>
    <w:rsid w:val="00756780"/>
    <w:rsid w:val="00756CE2"/>
    <w:rsid w:val="00757096"/>
    <w:rsid w:val="0075716C"/>
    <w:rsid w:val="007572FB"/>
    <w:rsid w:val="00757853"/>
    <w:rsid w:val="00757F25"/>
    <w:rsid w:val="007601B6"/>
    <w:rsid w:val="00760622"/>
    <w:rsid w:val="007611CB"/>
    <w:rsid w:val="007616A1"/>
    <w:rsid w:val="007620EB"/>
    <w:rsid w:val="0076227C"/>
    <w:rsid w:val="00762588"/>
    <w:rsid w:val="0076274A"/>
    <w:rsid w:val="007630E5"/>
    <w:rsid w:val="0076433C"/>
    <w:rsid w:val="007651DE"/>
    <w:rsid w:val="007661D2"/>
    <w:rsid w:val="007663F2"/>
    <w:rsid w:val="007668B1"/>
    <w:rsid w:val="0077086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2D9"/>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87F8F"/>
    <w:rsid w:val="00787FC5"/>
    <w:rsid w:val="007902F8"/>
    <w:rsid w:val="00790FEC"/>
    <w:rsid w:val="00791386"/>
    <w:rsid w:val="0079156E"/>
    <w:rsid w:val="00791761"/>
    <w:rsid w:val="00791C20"/>
    <w:rsid w:val="00791C5D"/>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0014"/>
    <w:rsid w:val="007E0C74"/>
    <w:rsid w:val="007E1193"/>
    <w:rsid w:val="007E11C3"/>
    <w:rsid w:val="007E1275"/>
    <w:rsid w:val="007E1DC7"/>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9D9"/>
    <w:rsid w:val="007F5F94"/>
    <w:rsid w:val="007F78FE"/>
    <w:rsid w:val="007F7987"/>
    <w:rsid w:val="007F7992"/>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9F0"/>
    <w:rsid w:val="00806A8E"/>
    <w:rsid w:val="00806D18"/>
    <w:rsid w:val="008070E2"/>
    <w:rsid w:val="0080737A"/>
    <w:rsid w:val="008077EA"/>
    <w:rsid w:val="00807B5C"/>
    <w:rsid w:val="00807BD8"/>
    <w:rsid w:val="00810344"/>
    <w:rsid w:val="008103DB"/>
    <w:rsid w:val="0081040C"/>
    <w:rsid w:val="008112DA"/>
    <w:rsid w:val="008120F8"/>
    <w:rsid w:val="00812434"/>
    <w:rsid w:val="008125C7"/>
    <w:rsid w:val="00812701"/>
    <w:rsid w:val="008134EB"/>
    <w:rsid w:val="008137AD"/>
    <w:rsid w:val="00813CA4"/>
    <w:rsid w:val="00813F05"/>
    <w:rsid w:val="008144EA"/>
    <w:rsid w:val="00814834"/>
    <w:rsid w:val="00814986"/>
    <w:rsid w:val="00814C7E"/>
    <w:rsid w:val="008152C9"/>
    <w:rsid w:val="00815410"/>
    <w:rsid w:val="008167D2"/>
    <w:rsid w:val="008167F9"/>
    <w:rsid w:val="008169E8"/>
    <w:rsid w:val="00816A67"/>
    <w:rsid w:val="00816F77"/>
    <w:rsid w:val="00817528"/>
    <w:rsid w:val="00817E33"/>
    <w:rsid w:val="00820849"/>
    <w:rsid w:val="008209B8"/>
    <w:rsid w:val="008211C2"/>
    <w:rsid w:val="00821285"/>
    <w:rsid w:val="0082200C"/>
    <w:rsid w:val="0082276A"/>
    <w:rsid w:val="0082362D"/>
    <w:rsid w:val="0082369D"/>
    <w:rsid w:val="008238B8"/>
    <w:rsid w:val="00823C5F"/>
    <w:rsid w:val="0082472F"/>
    <w:rsid w:val="008247BF"/>
    <w:rsid w:val="00824D2A"/>
    <w:rsid w:val="00825A26"/>
    <w:rsid w:val="008269C8"/>
    <w:rsid w:val="008279F6"/>
    <w:rsid w:val="00827D84"/>
    <w:rsid w:val="00827F68"/>
    <w:rsid w:val="008310D9"/>
    <w:rsid w:val="008318A3"/>
    <w:rsid w:val="0083247C"/>
    <w:rsid w:val="00832FB9"/>
    <w:rsid w:val="008340D7"/>
    <w:rsid w:val="008344B2"/>
    <w:rsid w:val="00834639"/>
    <w:rsid w:val="00835FD5"/>
    <w:rsid w:val="00836088"/>
    <w:rsid w:val="00836473"/>
    <w:rsid w:val="00836642"/>
    <w:rsid w:val="00836C03"/>
    <w:rsid w:val="0083731E"/>
    <w:rsid w:val="00837AA5"/>
    <w:rsid w:val="00837E4E"/>
    <w:rsid w:val="0084009E"/>
    <w:rsid w:val="008403C1"/>
    <w:rsid w:val="0084078A"/>
    <w:rsid w:val="00840B2F"/>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969"/>
    <w:rsid w:val="00846A26"/>
    <w:rsid w:val="0084784D"/>
    <w:rsid w:val="00847CEE"/>
    <w:rsid w:val="00847D54"/>
    <w:rsid w:val="00847D73"/>
    <w:rsid w:val="00850433"/>
    <w:rsid w:val="008505D7"/>
    <w:rsid w:val="0085076B"/>
    <w:rsid w:val="008509C9"/>
    <w:rsid w:val="00850D45"/>
    <w:rsid w:val="00852E67"/>
    <w:rsid w:val="008534F2"/>
    <w:rsid w:val="008538D0"/>
    <w:rsid w:val="00853B27"/>
    <w:rsid w:val="0085400A"/>
    <w:rsid w:val="0085443D"/>
    <w:rsid w:val="008562A0"/>
    <w:rsid w:val="00856531"/>
    <w:rsid w:val="0085660A"/>
    <w:rsid w:val="00856FF7"/>
    <w:rsid w:val="0085743F"/>
    <w:rsid w:val="008574AB"/>
    <w:rsid w:val="008575E6"/>
    <w:rsid w:val="0085775F"/>
    <w:rsid w:val="00857AA3"/>
    <w:rsid w:val="00857D43"/>
    <w:rsid w:val="00860A77"/>
    <w:rsid w:val="00861647"/>
    <w:rsid w:val="00861728"/>
    <w:rsid w:val="00861DD3"/>
    <w:rsid w:val="00862075"/>
    <w:rsid w:val="00862DE0"/>
    <w:rsid w:val="00862EE1"/>
    <w:rsid w:val="0086325C"/>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72"/>
    <w:rsid w:val="008772BE"/>
    <w:rsid w:val="008773DA"/>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A7D"/>
    <w:rsid w:val="008A4C71"/>
    <w:rsid w:val="008A54B9"/>
    <w:rsid w:val="008A5F9A"/>
    <w:rsid w:val="008A646F"/>
    <w:rsid w:val="008A66D3"/>
    <w:rsid w:val="008A753F"/>
    <w:rsid w:val="008A7D0D"/>
    <w:rsid w:val="008A7E55"/>
    <w:rsid w:val="008B00E3"/>
    <w:rsid w:val="008B0CEF"/>
    <w:rsid w:val="008B0D65"/>
    <w:rsid w:val="008B0F95"/>
    <w:rsid w:val="008B13DF"/>
    <w:rsid w:val="008B19FE"/>
    <w:rsid w:val="008B1C49"/>
    <w:rsid w:val="008B1E2C"/>
    <w:rsid w:val="008B1ED0"/>
    <w:rsid w:val="008B2117"/>
    <w:rsid w:val="008B321E"/>
    <w:rsid w:val="008B3554"/>
    <w:rsid w:val="008B356B"/>
    <w:rsid w:val="008B39F9"/>
    <w:rsid w:val="008B3C72"/>
    <w:rsid w:val="008B3ED7"/>
    <w:rsid w:val="008B3F53"/>
    <w:rsid w:val="008B4B6D"/>
    <w:rsid w:val="008B4E9B"/>
    <w:rsid w:val="008B5ED3"/>
    <w:rsid w:val="008B64A6"/>
    <w:rsid w:val="008B68DB"/>
    <w:rsid w:val="008B6932"/>
    <w:rsid w:val="008B7257"/>
    <w:rsid w:val="008B77F7"/>
    <w:rsid w:val="008B7B1D"/>
    <w:rsid w:val="008C004E"/>
    <w:rsid w:val="008C0215"/>
    <w:rsid w:val="008C0264"/>
    <w:rsid w:val="008C0DEC"/>
    <w:rsid w:val="008C10DA"/>
    <w:rsid w:val="008C125E"/>
    <w:rsid w:val="008C23A2"/>
    <w:rsid w:val="008C333F"/>
    <w:rsid w:val="008C3ACC"/>
    <w:rsid w:val="008C47D7"/>
    <w:rsid w:val="008C5B9A"/>
    <w:rsid w:val="008C604E"/>
    <w:rsid w:val="008C7629"/>
    <w:rsid w:val="008C7F01"/>
    <w:rsid w:val="008C7F26"/>
    <w:rsid w:val="008D05D9"/>
    <w:rsid w:val="008D0DFF"/>
    <w:rsid w:val="008D200E"/>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1E10"/>
    <w:rsid w:val="008E2080"/>
    <w:rsid w:val="008E25C7"/>
    <w:rsid w:val="008E2C29"/>
    <w:rsid w:val="008E2DC5"/>
    <w:rsid w:val="008E3494"/>
    <w:rsid w:val="008E3533"/>
    <w:rsid w:val="008E3C5C"/>
    <w:rsid w:val="008E44C5"/>
    <w:rsid w:val="008E5A99"/>
    <w:rsid w:val="008E5C4F"/>
    <w:rsid w:val="008E742E"/>
    <w:rsid w:val="008F009E"/>
    <w:rsid w:val="008F0338"/>
    <w:rsid w:val="008F05D8"/>
    <w:rsid w:val="008F06EB"/>
    <w:rsid w:val="008F088C"/>
    <w:rsid w:val="008F0C31"/>
    <w:rsid w:val="008F0EFE"/>
    <w:rsid w:val="008F1ACD"/>
    <w:rsid w:val="008F2E34"/>
    <w:rsid w:val="008F2E41"/>
    <w:rsid w:val="008F33AA"/>
    <w:rsid w:val="008F3570"/>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D5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9A8"/>
    <w:rsid w:val="00910BAF"/>
    <w:rsid w:val="00911040"/>
    <w:rsid w:val="00912095"/>
    <w:rsid w:val="00912569"/>
    <w:rsid w:val="009136DA"/>
    <w:rsid w:val="00913FF8"/>
    <w:rsid w:val="0091417E"/>
    <w:rsid w:val="00914799"/>
    <w:rsid w:val="00914A3A"/>
    <w:rsid w:val="009159CA"/>
    <w:rsid w:val="00915DBF"/>
    <w:rsid w:val="009162F4"/>
    <w:rsid w:val="009167F7"/>
    <w:rsid w:val="00917B84"/>
    <w:rsid w:val="00917E0B"/>
    <w:rsid w:val="009200ED"/>
    <w:rsid w:val="009201E7"/>
    <w:rsid w:val="00920205"/>
    <w:rsid w:val="009205FA"/>
    <w:rsid w:val="00920CA7"/>
    <w:rsid w:val="009212FA"/>
    <w:rsid w:val="009224E7"/>
    <w:rsid w:val="0092276F"/>
    <w:rsid w:val="00922DE5"/>
    <w:rsid w:val="00922F1E"/>
    <w:rsid w:val="00923475"/>
    <w:rsid w:val="0092393C"/>
    <w:rsid w:val="00923C16"/>
    <w:rsid w:val="0092405A"/>
    <w:rsid w:val="0092457F"/>
    <w:rsid w:val="009248AB"/>
    <w:rsid w:val="0092631C"/>
    <w:rsid w:val="00926EC6"/>
    <w:rsid w:val="0093022F"/>
    <w:rsid w:val="00930579"/>
    <w:rsid w:val="009307BC"/>
    <w:rsid w:val="0093144C"/>
    <w:rsid w:val="009314C8"/>
    <w:rsid w:val="0093196F"/>
    <w:rsid w:val="00932F38"/>
    <w:rsid w:val="009339EC"/>
    <w:rsid w:val="00933CED"/>
    <w:rsid w:val="00933FA6"/>
    <w:rsid w:val="009340B4"/>
    <w:rsid w:val="0093435C"/>
    <w:rsid w:val="00934D43"/>
    <w:rsid w:val="00935285"/>
    <w:rsid w:val="009355B9"/>
    <w:rsid w:val="009356FC"/>
    <w:rsid w:val="00936241"/>
    <w:rsid w:val="00936A90"/>
    <w:rsid w:val="0093763B"/>
    <w:rsid w:val="00940474"/>
    <w:rsid w:val="009407FC"/>
    <w:rsid w:val="00940CCA"/>
    <w:rsid w:val="00940E8F"/>
    <w:rsid w:val="00941429"/>
    <w:rsid w:val="009416AD"/>
    <w:rsid w:val="009417D0"/>
    <w:rsid w:val="009428CB"/>
    <w:rsid w:val="009441DE"/>
    <w:rsid w:val="0094443D"/>
    <w:rsid w:val="00944DEB"/>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2789"/>
    <w:rsid w:val="00952FAF"/>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37D3"/>
    <w:rsid w:val="00964255"/>
    <w:rsid w:val="00964583"/>
    <w:rsid w:val="00965077"/>
    <w:rsid w:val="009657FE"/>
    <w:rsid w:val="00965DC9"/>
    <w:rsid w:val="00967551"/>
    <w:rsid w:val="00970040"/>
    <w:rsid w:val="00970BDC"/>
    <w:rsid w:val="00970CE1"/>
    <w:rsid w:val="00971090"/>
    <w:rsid w:val="00971980"/>
    <w:rsid w:val="00971DBA"/>
    <w:rsid w:val="00971F5E"/>
    <w:rsid w:val="00972636"/>
    <w:rsid w:val="00972911"/>
    <w:rsid w:val="00972BB6"/>
    <w:rsid w:val="00972DCB"/>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4D8D"/>
    <w:rsid w:val="0099502F"/>
    <w:rsid w:val="00995E44"/>
    <w:rsid w:val="0099731F"/>
    <w:rsid w:val="0099797E"/>
    <w:rsid w:val="009A03A1"/>
    <w:rsid w:val="009A0750"/>
    <w:rsid w:val="009A175F"/>
    <w:rsid w:val="009A17D7"/>
    <w:rsid w:val="009A2A54"/>
    <w:rsid w:val="009A3970"/>
    <w:rsid w:val="009A3C45"/>
    <w:rsid w:val="009A4651"/>
    <w:rsid w:val="009A49A2"/>
    <w:rsid w:val="009A4D02"/>
    <w:rsid w:val="009A58AA"/>
    <w:rsid w:val="009A661A"/>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6DC"/>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0F3"/>
    <w:rsid w:val="009D1412"/>
    <w:rsid w:val="009D27D6"/>
    <w:rsid w:val="009D2856"/>
    <w:rsid w:val="009D2D1C"/>
    <w:rsid w:val="009D3BD8"/>
    <w:rsid w:val="009D3E19"/>
    <w:rsid w:val="009D4C2C"/>
    <w:rsid w:val="009D4D1A"/>
    <w:rsid w:val="009D518E"/>
    <w:rsid w:val="009D5745"/>
    <w:rsid w:val="009D5DA2"/>
    <w:rsid w:val="009D6E62"/>
    <w:rsid w:val="009D7624"/>
    <w:rsid w:val="009D780D"/>
    <w:rsid w:val="009E083B"/>
    <w:rsid w:val="009E09BD"/>
    <w:rsid w:val="009E1188"/>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6D9C"/>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5E"/>
    <w:rsid w:val="00A00DD6"/>
    <w:rsid w:val="00A00E73"/>
    <w:rsid w:val="00A020CA"/>
    <w:rsid w:val="00A027AF"/>
    <w:rsid w:val="00A02815"/>
    <w:rsid w:val="00A02F60"/>
    <w:rsid w:val="00A0365B"/>
    <w:rsid w:val="00A038E7"/>
    <w:rsid w:val="00A04AB4"/>
    <w:rsid w:val="00A061EC"/>
    <w:rsid w:val="00A0655C"/>
    <w:rsid w:val="00A0685D"/>
    <w:rsid w:val="00A0728D"/>
    <w:rsid w:val="00A07360"/>
    <w:rsid w:val="00A075AD"/>
    <w:rsid w:val="00A105C7"/>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742"/>
    <w:rsid w:val="00A179C1"/>
    <w:rsid w:val="00A17FD4"/>
    <w:rsid w:val="00A2046F"/>
    <w:rsid w:val="00A21057"/>
    <w:rsid w:val="00A21BE5"/>
    <w:rsid w:val="00A21EEF"/>
    <w:rsid w:val="00A2240D"/>
    <w:rsid w:val="00A227A2"/>
    <w:rsid w:val="00A22D92"/>
    <w:rsid w:val="00A235BD"/>
    <w:rsid w:val="00A23D27"/>
    <w:rsid w:val="00A23D86"/>
    <w:rsid w:val="00A23DCC"/>
    <w:rsid w:val="00A23EB5"/>
    <w:rsid w:val="00A24673"/>
    <w:rsid w:val="00A2487A"/>
    <w:rsid w:val="00A25B5B"/>
    <w:rsid w:val="00A25C0A"/>
    <w:rsid w:val="00A262F3"/>
    <w:rsid w:val="00A26B2B"/>
    <w:rsid w:val="00A26BBA"/>
    <w:rsid w:val="00A2732D"/>
    <w:rsid w:val="00A278FB"/>
    <w:rsid w:val="00A2794D"/>
    <w:rsid w:val="00A27A6E"/>
    <w:rsid w:val="00A3037E"/>
    <w:rsid w:val="00A3069E"/>
    <w:rsid w:val="00A30ADB"/>
    <w:rsid w:val="00A310A7"/>
    <w:rsid w:val="00A31110"/>
    <w:rsid w:val="00A321A2"/>
    <w:rsid w:val="00A338CB"/>
    <w:rsid w:val="00A34B9F"/>
    <w:rsid w:val="00A34DCF"/>
    <w:rsid w:val="00A35F15"/>
    <w:rsid w:val="00A364F4"/>
    <w:rsid w:val="00A36FC4"/>
    <w:rsid w:val="00A37241"/>
    <w:rsid w:val="00A40A6D"/>
    <w:rsid w:val="00A40FEA"/>
    <w:rsid w:val="00A410FB"/>
    <w:rsid w:val="00A4245E"/>
    <w:rsid w:val="00A429AA"/>
    <w:rsid w:val="00A43127"/>
    <w:rsid w:val="00A431F8"/>
    <w:rsid w:val="00A43200"/>
    <w:rsid w:val="00A44F91"/>
    <w:rsid w:val="00A45827"/>
    <w:rsid w:val="00A4745D"/>
    <w:rsid w:val="00A50122"/>
    <w:rsid w:val="00A50607"/>
    <w:rsid w:val="00A50898"/>
    <w:rsid w:val="00A5093A"/>
    <w:rsid w:val="00A51BFF"/>
    <w:rsid w:val="00A51D95"/>
    <w:rsid w:val="00A520E1"/>
    <w:rsid w:val="00A5226F"/>
    <w:rsid w:val="00A5242D"/>
    <w:rsid w:val="00A52B8A"/>
    <w:rsid w:val="00A52C37"/>
    <w:rsid w:val="00A52DD9"/>
    <w:rsid w:val="00A536FF"/>
    <w:rsid w:val="00A53754"/>
    <w:rsid w:val="00A5429D"/>
    <w:rsid w:val="00A54576"/>
    <w:rsid w:val="00A54F8A"/>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7C8"/>
    <w:rsid w:val="00A65A23"/>
    <w:rsid w:val="00A66AFB"/>
    <w:rsid w:val="00A66C74"/>
    <w:rsid w:val="00A6754A"/>
    <w:rsid w:val="00A67790"/>
    <w:rsid w:val="00A67A30"/>
    <w:rsid w:val="00A67F8B"/>
    <w:rsid w:val="00A704FC"/>
    <w:rsid w:val="00A70515"/>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1F"/>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6906"/>
    <w:rsid w:val="00A971F8"/>
    <w:rsid w:val="00A9739A"/>
    <w:rsid w:val="00A97617"/>
    <w:rsid w:val="00A97778"/>
    <w:rsid w:val="00A97B21"/>
    <w:rsid w:val="00AA0382"/>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2E61"/>
    <w:rsid w:val="00AB3909"/>
    <w:rsid w:val="00AB393C"/>
    <w:rsid w:val="00AB3BBE"/>
    <w:rsid w:val="00AB4143"/>
    <w:rsid w:val="00AB488E"/>
    <w:rsid w:val="00AB4A58"/>
    <w:rsid w:val="00AB4F1C"/>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16F"/>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93F"/>
    <w:rsid w:val="00AD6EBE"/>
    <w:rsid w:val="00AE0D65"/>
    <w:rsid w:val="00AE0E1B"/>
    <w:rsid w:val="00AE0EDD"/>
    <w:rsid w:val="00AE14D5"/>
    <w:rsid w:val="00AE16A0"/>
    <w:rsid w:val="00AE18D3"/>
    <w:rsid w:val="00AE193F"/>
    <w:rsid w:val="00AE1B57"/>
    <w:rsid w:val="00AE1BFE"/>
    <w:rsid w:val="00AE2ACF"/>
    <w:rsid w:val="00AE2DBB"/>
    <w:rsid w:val="00AE31DC"/>
    <w:rsid w:val="00AE3C7B"/>
    <w:rsid w:val="00AE3EE8"/>
    <w:rsid w:val="00AE5086"/>
    <w:rsid w:val="00AE5463"/>
    <w:rsid w:val="00AE5A9E"/>
    <w:rsid w:val="00AE5CAB"/>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253D"/>
    <w:rsid w:val="00B03F02"/>
    <w:rsid w:val="00B04483"/>
    <w:rsid w:val="00B044CF"/>
    <w:rsid w:val="00B048D4"/>
    <w:rsid w:val="00B04EC5"/>
    <w:rsid w:val="00B05290"/>
    <w:rsid w:val="00B054BF"/>
    <w:rsid w:val="00B05F1C"/>
    <w:rsid w:val="00B0637D"/>
    <w:rsid w:val="00B06921"/>
    <w:rsid w:val="00B06B40"/>
    <w:rsid w:val="00B07178"/>
    <w:rsid w:val="00B07386"/>
    <w:rsid w:val="00B0757A"/>
    <w:rsid w:val="00B075C2"/>
    <w:rsid w:val="00B07D3B"/>
    <w:rsid w:val="00B10735"/>
    <w:rsid w:val="00B10832"/>
    <w:rsid w:val="00B128AF"/>
    <w:rsid w:val="00B128D7"/>
    <w:rsid w:val="00B12D6A"/>
    <w:rsid w:val="00B12F87"/>
    <w:rsid w:val="00B14208"/>
    <w:rsid w:val="00B14745"/>
    <w:rsid w:val="00B14828"/>
    <w:rsid w:val="00B14881"/>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6E8"/>
    <w:rsid w:val="00B24E84"/>
    <w:rsid w:val="00B250F5"/>
    <w:rsid w:val="00B2560F"/>
    <w:rsid w:val="00B2595B"/>
    <w:rsid w:val="00B25B31"/>
    <w:rsid w:val="00B25D53"/>
    <w:rsid w:val="00B25F49"/>
    <w:rsid w:val="00B26C0A"/>
    <w:rsid w:val="00B26CDA"/>
    <w:rsid w:val="00B274E7"/>
    <w:rsid w:val="00B27515"/>
    <w:rsid w:val="00B2756C"/>
    <w:rsid w:val="00B276BA"/>
    <w:rsid w:val="00B27991"/>
    <w:rsid w:val="00B279C6"/>
    <w:rsid w:val="00B27D77"/>
    <w:rsid w:val="00B30109"/>
    <w:rsid w:val="00B30764"/>
    <w:rsid w:val="00B30BB7"/>
    <w:rsid w:val="00B3136E"/>
    <w:rsid w:val="00B316EF"/>
    <w:rsid w:val="00B32368"/>
    <w:rsid w:val="00B324DA"/>
    <w:rsid w:val="00B3299F"/>
    <w:rsid w:val="00B33396"/>
    <w:rsid w:val="00B336E5"/>
    <w:rsid w:val="00B338BB"/>
    <w:rsid w:val="00B33D01"/>
    <w:rsid w:val="00B33D34"/>
    <w:rsid w:val="00B33E0A"/>
    <w:rsid w:val="00B33F60"/>
    <w:rsid w:val="00B340A1"/>
    <w:rsid w:val="00B347AC"/>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4D86"/>
    <w:rsid w:val="00B4517E"/>
    <w:rsid w:val="00B46047"/>
    <w:rsid w:val="00B47816"/>
    <w:rsid w:val="00B50881"/>
    <w:rsid w:val="00B509FF"/>
    <w:rsid w:val="00B5100A"/>
    <w:rsid w:val="00B5194E"/>
    <w:rsid w:val="00B5226E"/>
    <w:rsid w:val="00B53267"/>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5CBC"/>
    <w:rsid w:val="00B66188"/>
    <w:rsid w:val="00B66766"/>
    <w:rsid w:val="00B66E78"/>
    <w:rsid w:val="00B66EC0"/>
    <w:rsid w:val="00B70854"/>
    <w:rsid w:val="00B712A1"/>
    <w:rsid w:val="00B72124"/>
    <w:rsid w:val="00B72140"/>
    <w:rsid w:val="00B72499"/>
    <w:rsid w:val="00B7441F"/>
    <w:rsid w:val="00B745E0"/>
    <w:rsid w:val="00B755FD"/>
    <w:rsid w:val="00B7658D"/>
    <w:rsid w:val="00B76F26"/>
    <w:rsid w:val="00B778AA"/>
    <w:rsid w:val="00B7792A"/>
    <w:rsid w:val="00B80693"/>
    <w:rsid w:val="00B806A3"/>
    <w:rsid w:val="00B81794"/>
    <w:rsid w:val="00B825DB"/>
    <w:rsid w:val="00B82F31"/>
    <w:rsid w:val="00B83748"/>
    <w:rsid w:val="00B84451"/>
    <w:rsid w:val="00B84464"/>
    <w:rsid w:val="00B846BE"/>
    <w:rsid w:val="00B848D7"/>
    <w:rsid w:val="00B852B5"/>
    <w:rsid w:val="00B86269"/>
    <w:rsid w:val="00B86653"/>
    <w:rsid w:val="00B86AA6"/>
    <w:rsid w:val="00B86B2D"/>
    <w:rsid w:val="00B872BE"/>
    <w:rsid w:val="00B90898"/>
    <w:rsid w:val="00B909B0"/>
    <w:rsid w:val="00B90B7A"/>
    <w:rsid w:val="00B92633"/>
    <w:rsid w:val="00B92B00"/>
    <w:rsid w:val="00B92BD1"/>
    <w:rsid w:val="00B92DF7"/>
    <w:rsid w:val="00B9310A"/>
    <w:rsid w:val="00B934CD"/>
    <w:rsid w:val="00B935A4"/>
    <w:rsid w:val="00B93669"/>
    <w:rsid w:val="00B93AC4"/>
    <w:rsid w:val="00B93D6F"/>
    <w:rsid w:val="00B93DC1"/>
    <w:rsid w:val="00B93E60"/>
    <w:rsid w:val="00B94097"/>
    <w:rsid w:val="00B94DD0"/>
    <w:rsid w:val="00B94F27"/>
    <w:rsid w:val="00B950EB"/>
    <w:rsid w:val="00B95415"/>
    <w:rsid w:val="00B9579A"/>
    <w:rsid w:val="00B95CDE"/>
    <w:rsid w:val="00B96062"/>
    <w:rsid w:val="00B96750"/>
    <w:rsid w:val="00B96992"/>
    <w:rsid w:val="00B975C2"/>
    <w:rsid w:val="00BA0045"/>
    <w:rsid w:val="00BA070F"/>
    <w:rsid w:val="00BA0B91"/>
    <w:rsid w:val="00BA18D2"/>
    <w:rsid w:val="00BA1B7C"/>
    <w:rsid w:val="00BA1EE3"/>
    <w:rsid w:val="00BA216E"/>
    <w:rsid w:val="00BA2DFD"/>
    <w:rsid w:val="00BA3436"/>
    <w:rsid w:val="00BA34C9"/>
    <w:rsid w:val="00BA3F15"/>
    <w:rsid w:val="00BA5789"/>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80B"/>
    <w:rsid w:val="00BC098C"/>
    <w:rsid w:val="00BC0C83"/>
    <w:rsid w:val="00BC0EB0"/>
    <w:rsid w:val="00BC1209"/>
    <w:rsid w:val="00BC15B6"/>
    <w:rsid w:val="00BC279E"/>
    <w:rsid w:val="00BC2E2D"/>
    <w:rsid w:val="00BC3344"/>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2FE0"/>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B9"/>
    <w:rsid w:val="00BE1DDD"/>
    <w:rsid w:val="00BE2082"/>
    <w:rsid w:val="00BE22CC"/>
    <w:rsid w:val="00BE22E0"/>
    <w:rsid w:val="00BE3383"/>
    <w:rsid w:val="00BE36C3"/>
    <w:rsid w:val="00BE3F08"/>
    <w:rsid w:val="00BE4077"/>
    <w:rsid w:val="00BE4897"/>
    <w:rsid w:val="00BE4B1B"/>
    <w:rsid w:val="00BE4DB0"/>
    <w:rsid w:val="00BE5401"/>
    <w:rsid w:val="00BE5425"/>
    <w:rsid w:val="00BE5477"/>
    <w:rsid w:val="00BE5E65"/>
    <w:rsid w:val="00BE6FEF"/>
    <w:rsid w:val="00BF0A47"/>
    <w:rsid w:val="00BF117A"/>
    <w:rsid w:val="00BF350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3C9"/>
    <w:rsid w:val="00C2450B"/>
    <w:rsid w:val="00C24DDB"/>
    <w:rsid w:val="00C260C6"/>
    <w:rsid w:val="00C26101"/>
    <w:rsid w:val="00C27295"/>
    <w:rsid w:val="00C27668"/>
    <w:rsid w:val="00C278D5"/>
    <w:rsid w:val="00C27F21"/>
    <w:rsid w:val="00C31031"/>
    <w:rsid w:val="00C3226D"/>
    <w:rsid w:val="00C32323"/>
    <w:rsid w:val="00C332D0"/>
    <w:rsid w:val="00C3364C"/>
    <w:rsid w:val="00C3463A"/>
    <w:rsid w:val="00C346C4"/>
    <w:rsid w:val="00C34AB3"/>
    <w:rsid w:val="00C37351"/>
    <w:rsid w:val="00C37693"/>
    <w:rsid w:val="00C3796D"/>
    <w:rsid w:val="00C40534"/>
    <w:rsid w:val="00C40611"/>
    <w:rsid w:val="00C42F84"/>
    <w:rsid w:val="00C42FFC"/>
    <w:rsid w:val="00C4302C"/>
    <w:rsid w:val="00C431E3"/>
    <w:rsid w:val="00C43212"/>
    <w:rsid w:val="00C432F5"/>
    <w:rsid w:val="00C43598"/>
    <w:rsid w:val="00C47419"/>
    <w:rsid w:val="00C515F6"/>
    <w:rsid w:val="00C517EC"/>
    <w:rsid w:val="00C52110"/>
    <w:rsid w:val="00C524F3"/>
    <w:rsid w:val="00C52CCA"/>
    <w:rsid w:val="00C530AA"/>
    <w:rsid w:val="00C537C8"/>
    <w:rsid w:val="00C541D2"/>
    <w:rsid w:val="00C549FE"/>
    <w:rsid w:val="00C54E62"/>
    <w:rsid w:val="00C556C7"/>
    <w:rsid w:val="00C55AB5"/>
    <w:rsid w:val="00C56370"/>
    <w:rsid w:val="00C56975"/>
    <w:rsid w:val="00C571F6"/>
    <w:rsid w:val="00C5751B"/>
    <w:rsid w:val="00C57B2B"/>
    <w:rsid w:val="00C60439"/>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02F"/>
    <w:rsid w:val="00C83224"/>
    <w:rsid w:val="00C83527"/>
    <w:rsid w:val="00C837B0"/>
    <w:rsid w:val="00C840D2"/>
    <w:rsid w:val="00C843D8"/>
    <w:rsid w:val="00C84C6D"/>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0FE5"/>
    <w:rsid w:val="00CA1203"/>
    <w:rsid w:val="00CA1328"/>
    <w:rsid w:val="00CA13F2"/>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7B0"/>
    <w:rsid w:val="00CB1E40"/>
    <w:rsid w:val="00CB1F81"/>
    <w:rsid w:val="00CB235E"/>
    <w:rsid w:val="00CB23A9"/>
    <w:rsid w:val="00CB2AC8"/>
    <w:rsid w:val="00CB32F7"/>
    <w:rsid w:val="00CB3579"/>
    <w:rsid w:val="00CB3A47"/>
    <w:rsid w:val="00CB44D3"/>
    <w:rsid w:val="00CB48AD"/>
    <w:rsid w:val="00CB54DB"/>
    <w:rsid w:val="00CB58C5"/>
    <w:rsid w:val="00CB5AE5"/>
    <w:rsid w:val="00CB5C0D"/>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4D7F"/>
    <w:rsid w:val="00CD5113"/>
    <w:rsid w:val="00CD5AF7"/>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90A"/>
    <w:rsid w:val="00CE2B85"/>
    <w:rsid w:val="00CE3AA7"/>
    <w:rsid w:val="00CE59DF"/>
    <w:rsid w:val="00CE5EB7"/>
    <w:rsid w:val="00CE6F83"/>
    <w:rsid w:val="00CE7474"/>
    <w:rsid w:val="00CE76F4"/>
    <w:rsid w:val="00CE7A4B"/>
    <w:rsid w:val="00CF010A"/>
    <w:rsid w:val="00CF073B"/>
    <w:rsid w:val="00CF0B1C"/>
    <w:rsid w:val="00CF0BE1"/>
    <w:rsid w:val="00CF0D80"/>
    <w:rsid w:val="00CF18B0"/>
    <w:rsid w:val="00CF1EA4"/>
    <w:rsid w:val="00CF2845"/>
    <w:rsid w:val="00CF285C"/>
    <w:rsid w:val="00CF285D"/>
    <w:rsid w:val="00CF2E7B"/>
    <w:rsid w:val="00CF30D2"/>
    <w:rsid w:val="00CF31CC"/>
    <w:rsid w:val="00CF36DB"/>
    <w:rsid w:val="00CF4D94"/>
    <w:rsid w:val="00CF53F3"/>
    <w:rsid w:val="00CF54E5"/>
    <w:rsid w:val="00CF5FDE"/>
    <w:rsid w:val="00CF63DD"/>
    <w:rsid w:val="00CF65B9"/>
    <w:rsid w:val="00CF69C5"/>
    <w:rsid w:val="00CF759C"/>
    <w:rsid w:val="00CF7D73"/>
    <w:rsid w:val="00D004D9"/>
    <w:rsid w:val="00D01611"/>
    <w:rsid w:val="00D03201"/>
    <w:rsid w:val="00D03248"/>
    <w:rsid w:val="00D03913"/>
    <w:rsid w:val="00D04232"/>
    <w:rsid w:val="00D04A67"/>
    <w:rsid w:val="00D0586D"/>
    <w:rsid w:val="00D05E2F"/>
    <w:rsid w:val="00D05F7C"/>
    <w:rsid w:val="00D063BB"/>
    <w:rsid w:val="00D07862"/>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148"/>
    <w:rsid w:val="00D21232"/>
    <w:rsid w:val="00D21CA2"/>
    <w:rsid w:val="00D21D17"/>
    <w:rsid w:val="00D2209F"/>
    <w:rsid w:val="00D22438"/>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0D10"/>
    <w:rsid w:val="00D31226"/>
    <w:rsid w:val="00D31FEA"/>
    <w:rsid w:val="00D3247B"/>
    <w:rsid w:val="00D3265C"/>
    <w:rsid w:val="00D32F25"/>
    <w:rsid w:val="00D33802"/>
    <w:rsid w:val="00D342C8"/>
    <w:rsid w:val="00D34525"/>
    <w:rsid w:val="00D34A2A"/>
    <w:rsid w:val="00D34B7F"/>
    <w:rsid w:val="00D34CC4"/>
    <w:rsid w:val="00D352F9"/>
    <w:rsid w:val="00D35BAA"/>
    <w:rsid w:val="00D36127"/>
    <w:rsid w:val="00D368E4"/>
    <w:rsid w:val="00D36DC5"/>
    <w:rsid w:val="00D37310"/>
    <w:rsid w:val="00D37F2B"/>
    <w:rsid w:val="00D400A9"/>
    <w:rsid w:val="00D42322"/>
    <w:rsid w:val="00D42BFA"/>
    <w:rsid w:val="00D42D39"/>
    <w:rsid w:val="00D43175"/>
    <w:rsid w:val="00D43391"/>
    <w:rsid w:val="00D43670"/>
    <w:rsid w:val="00D43E38"/>
    <w:rsid w:val="00D44292"/>
    <w:rsid w:val="00D44462"/>
    <w:rsid w:val="00D44587"/>
    <w:rsid w:val="00D44648"/>
    <w:rsid w:val="00D44F8B"/>
    <w:rsid w:val="00D453E9"/>
    <w:rsid w:val="00D457A4"/>
    <w:rsid w:val="00D462BD"/>
    <w:rsid w:val="00D462CC"/>
    <w:rsid w:val="00D4632E"/>
    <w:rsid w:val="00D4644B"/>
    <w:rsid w:val="00D464D6"/>
    <w:rsid w:val="00D4723F"/>
    <w:rsid w:val="00D4752D"/>
    <w:rsid w:val="00D47564"/>
    <w:rsid w:val="00D47D25"/>
    <w:rsid w:val="00D50120"/>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57052"/>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458"/>
    <w:rsid w:val="00D7272B"/>
    <w:rsid w:val="00D7361F"/>
    <w:rsid w:val="00D737FD"/>
    <w:rsid w:val="00D73843"/>
    <w:rsid w:val="00D744C7"/>
    <w:rsid w:val="00D74926"/>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2A08"/>
    <w:rsid w:val="00D8324C"/>
    <w:rsid w:val="00D83FDD"/>
    <w:rsid w:val="00D84977"/>
    <w:rsid w:val="00D8584A"/>
    <w:rsid w:val="00D85CD8"/>
    <w:rsid w:val="00D8662D"/>
    <w:rsid w:val="00D8720A"/>
    <w:rsid w:val="00D873C3"/>
    <w:rsid w:val="00D87CB8"/>
    <w:rsid w:val="00D901E9"/>
    <w:rsid w:val="00D90931"/>
    <w:rsid w:val="00D91130"/>
    <w:rsid w:val="00D9152D"/>
    <w:rsid w:val="00D91697"/>
    <w:rsid w:val="00D91DB5"/>
    <w:rsid w:val="00D92211"/>
    <w:rsid w:val="00D928EA"/>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890"/>
    <w:rsid w:val="00DA4A98"/>
    <w:rsid w:val="00DA532E"/>
    <w:rsid w:val="00DA565E"/>
    <w:rsid w:val="00DA5E7E"/>
    <w:rsid w:val="00DA6404"/>
    <w:rsid w:val="00DA779D"/>
    <w:rsid w:val="00DA7834"/>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68CD"/>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6E58"/>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609"/>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3E0D"/>
    <w:rsid w:val="00E244D7"/>
    <w:rsid w:val="00E246DB"/>
    <w:rsid w:val="00E25241"/>
    <w:rsid w:val="00E26164"/>
    <w:rsid w:val="00E2797A"/>
    <w:rsid w:val="00E302C1"/>
    <w:rsid w:val="00E30460"/>
    <w:rsid w:val="00E31E1A"/>
    <w:rsid w:val="00E31F40"/>
    <w:rsid w:val="00E32EAE"/>
    <w:rsid w:val="00E33C49"/>
    <w:rsid w:val="00E33CB9"/>
    <w:rsid w:val="00E343BD"/>
    <w:rsid w:val="00E34711"/>
    <w:rsid w:val="00E34ED5"/>
    <w:rsid w:val="00E35645"/>
    <w:rsid w:val="00E35A26"/>
    <w:rsid w:val="00E35F16"/>
    <w:rsid w:val="00E36B2F"/>
    <w:rsid w:val="00E36F7B"/>
    <w:rsid w:val="00E37192"/>
    <w:rsid w:val="00E377D8"/>
    <w:rsid w:val="00E37AC8"/>
    <w:rsid w:val="00E408DB"/>
    <w:rsid w:val="00E40900"/>
    <w:rsid w:val="00E40AAF"/>
    <w:rsid w:val="00E416D6"/>
    <w:rsid w:val="00E417F2"/>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30C"/>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3C8F"/>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C45"/>
    <w:rsid w:val="00E85D98"/>
    <w:rsid w:val="00E866EA"/>
    <w:rsid w:val="00E86AB0"/>
    <w:rsid w:val="00E86AE1"/>
    <w:rsid w:val="00E86CF6"/>
    <w:rsid w:val="00E8705C"/>
    <w:rsid w:val="00E909C5"/>
    <w:rsid w:val="00E90A7C"/>
    <w:rsid w:val="00E90CBC"/>
    <w:rsid w:val="00E912E6"/>
    <w:rsid w:val="00E916B8"/>
    <w:rsid w:val="00E92AD0"/>
    <w:rsid w:val="00E92FE3"/>
    <w:rsid w:val="00E939DB"/>
    <w:rsid w:val="00E94956"/>
    <w:rsid w:val="00E94E5C"/>
    <w:rsid w:val="00E95093"/>
    <w:rsid w:val="00E950E8"/>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6DF"/>
    <w:rsid w:val="00EC5BCB"/>
    <w:rsid w:val="00EC7302"/>
    <w:rsid w:val="00EC73C4"/>
    <w:rsid w:val="00EC751B"/>
    <w:rsid w:val="00EC797C"/>
    <w:rsid w:val="00EC7ADA"/>
    <w:rsid w:val="00ED0CC3"/>
    <w:rsid w:val="00ED109D"/>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8ED"/>
    <w:rsid w:val="00EF155D"/>
    <w:rsid w:val="00EF1BE7"/>
    <w:rsid w:val="00EF1E3C"/>
    <w:rsid w:val="00EF366C"/>
    <w:rsid w:val="00EF3C94"/>
    <w:rsid w:val="00EF47AF"/>
    <w:rsid w:val="00EF4D13"/>
    <w:rsid w:val="00EF5BC9"/>
    <w:rsid w:val="00EF5F75"/>
    <w:rsid w:val="00EF66B4"/>
    <w:rsid w:val="00EF72D2"/>
    <w:rsid w:val="00EF74BA"/>
    <w:rsid w:val="00EF74F9"/>
    <w:rsid w:val="00EF7C60"/>
    <w:rsid w:val="00F0068F"/>
    <w:rsid w:val="00F00F67"/>
    <w:rsid w:val="00F01AFB"/>
    <w:rsid w:val="00F022A2"/>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92"/>
    <w:rsid w:val="00F11CFA"/>
    <w:rsid w:val="00F12617"/>
    <w:rsid w:val="00F12E37"/>
    <w:rsid w:val="00F12FCC"/>
    <w:rsid w:val="00F12FFD"/>
    <w:rsid w:val="00F1313D"/>
    <w:rsid w:val="00F13471"/>
    <w:rsid w:val="00F1355C"/>
    <w:rsid w:val="00F138D8"/>
    <w:rsid w:val="00F14195"/>
    <w:rsid w:val="00F1436C"/>
    <w:rsid w:val="00F1468E"/>
    <w:rsid w:val="00F148D4"/>
    <w:rsid w:val="00F15511"/>
    <w:rsid w:val="00F1596A"/>
    <w:rsid w:val="00F16603"/>
    <w:rsid w:val="00F16B51"/>
    <w:rsid w:val="00F16BFB"/>
    <w:rsid w:val="00F170E5"/>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179"/>
    <w:rsid w:val="00F3523E"/>
    <w:rsid w:val="00F354C9"/>
    <w:rsid w:val="00F3558A"/>
    <w:rsid w:val="00F35A7F"/>
    <w:rsid w:val="00F368B6"/>
    <w:rsid w:val="00F36A11"/>
    <w:rsid w:val="00F36C90"/>
    <w:rsid w:val="00F36D83"/>
    <w:rsid w:val="00F36E35"/>
    <w:rsid w:val="00F374EB"/>
    <w:rsid w:val="00F4013A"/>
    <w:rsid w:val="00F403F3"/>
    <w:rsid w:val="00F40436"/>
    <w:rsid w:val="00F40694"/>
    <w:rsid w:val="00F42BC0"/>
    <w:rsid w:val="00F434B2"/>
    <w:rsid w:val="00F437E7"/>
    <w:rsid w:val="00F44817"/>
    <w:rsid w:val="00F44BDF"/>
    <w:rsid w:val="00F45965"/>
    <w:rsid w:val="00F45CDE"/>
    <w:rsid w:val="00F46CC0"/>
    <w:rsid w:val="00F47714"/>
    <w:rsid w:val="00F47E15"/>
    <w:rsid w:val="00F50A34"/>
    <w:rsid w:val="00F50F32"/>
    <w:rsid w:val="00F5110D"/>
    <w:rsid w:val="00F51233"/>
    <w:rsid w:val="00F51241"/>
    <w:rsid w:val="00F5187D"/>
    <w:rsid w:val="00F51D8F"/>
    <w:rsid w:val="00F52074"/>
    <w:rsid w:val="00F5322C"/>
    <w:rsid w:val="00F53350"/>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2EE0"/>
    <w:rsid w:val="00F62F4E"/>
    <w:rsid w:val="00F65E8D"/>
    <w:rsid w:val="00F66453"/>
    <w:rsid w:val="00F66571"/>
    <w:rsid w:val="00F6680C"/>
    <w:rsid w:val="00F66838"/>
    <w:rsid w:val="00F6713A"/>
    <w:rsid w:val="00F671F0"/>
    <w:rsid w:val="00F679C4"/>
    <w:rsid w:val="00F67E43"/>
    <w:rsid w:val="00F67F1F"/>
    <w:rsid w:val="00F7004D"/>
    <w:rsid w:val="00F7012E"/>
    <w:rsid w:val="00F7028F"/>
    <w:rsid w:val="00F70485"/>
    <w:rsid w:val="00F7084C"/>
    <w:rsid w:val="00F70943"/>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B3D"/>
    <w:rsid w:val="00F83DDB"/>
    <w:rsid w:val="00F84499"/>
    <w:rsid w:val="00F84965"/>
    <w:rsid w:val="00F85299"/>
    <w:rsid w:val="00F85976"/>
    <w:rsid w:val="00F859E5"/>
    <w:rsid w:val="00F85A0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615E"/>
    <w:rsid w:val="00F979B7"/>
    <w:rsid w:val="00F97E39"/>
    <w:rsid w:val="00FA07B0"/>
    <w:rsid w:val="00FA0AAE"/>
    <w:rsid w:val="00FA1345"/>
    <w:rsid w:val="00FA2BF8"/>
    <w:rsid w:val="00FA3BF6"/>
    <w:rsid w:val="00FA3FF2"/>
    <w:rsid w:val="00FA4115"/>
    <w:rsid w:val="00FA4485"/>
    <w:rsid w:val="00FA496F"/>
    <w:rsid w:val="00FA49F2"/>
    <w:rsid w:val="00FA4D47"/>
    <w:rsid w:val="00FA525D"/>
    <w:rsid w:val="00FA60B6"/>
    <w:rsid w:val="00FA62E0"/>
    <w:rsid w:val="00FA636E"/>
    <w:rsid w:val="00FA67A9"/>
    <w:rsid w:val="00FA7281"/>
    <w:rsid w:val="00FA736E"/>
    <w:rsid w:val="00FA7FE0"/>
    <w:rsid w:val="00FB029F"/>
    <w:rsid w:val="00FB06B4"/>
    <w:rsid w:val="00FB0877"/>
    <w:rsid w:val="00FB0DCA"/>
    <w:rsid w:val="00FB1A91"/>
    <w:rsid w:val="00FB241F"/>
    <w:rsid w:val="00FB38DB"/>
    <w:rsid w:val="00FB3A04"/>
    <w:rsid w:val="00FB3A69"/>
    <w:rsid w:val="00FB3E5D"/>
    <w:rsid w:val="00FB4096"/>
    <w:rsid w:val="00FB4864"/>
    <w:rsid w:val="00FB54C8"/>
    <w:rsid w:val="00FB596C"/>
    <w:rsid w:val="00FB6560"/>
    <w:rsid w:val="00FB6CE4"/>
    <w:rsid w:val="00FB7248"/>
    <w:rsid w:val="00FB75B5"/>
    <w:rsid w:val="00FB7ABD"/>
    <w:rsid w:val="00FB7E90"/>
    <w:rsid w:val="00FC069F"/>
    <w:rsid w:val="00FC0CE3"/>
    <w:rsid w:val="00FC0F57"/>
    <w:rsid w:val="00FC13BC"/>
    <w:rsid w:val="00FC1614"/>
    <w:rsid w:val="00FC1696"/>
    <w:rsid w:val="00FC1BF1"/>
    <w:rsid w:val="00FC3659"/>
    <w:rsid w:val="00FC3A96"/>
    <w:rsid w:val="00FC3ABA"/>
    <w:rsid w:val="00FC431F"/>
    <w:rsid w:val="00FC502D"/>
    <w:rsid w:val="00FC53B2"/>
    <w:rsid w:val="00FC5AA5"/>
    <w:rsid w:val="00FC6354"/>
    <w:rsid w:val="00FC6995"/>
    <w:rsid w:val="00FD0282"/>
    <w:rsid w:val="00FD036C"/>
    <w:rsid w:val="00FD069B"/>
    <w:rsid w:val="00FD09D0"/>
    <w:rsid w:val="00FD0AAD"/>
    <w:rsid w:val="00FD164B"/>
    <w:rsid w:val="00FD1882"/>
    <w:rsid w:val="00FD247A"/>
    <w:rsid w:val="00FD2D66"/>
    <w:rsid w:val="00FD315C"/>
    <w:rsid w:val="00FD33DB"/>
    <w:rsid w:val="00FD3694"/>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5B35"/>
    <w:rsid w:val="00FF5C5A"/>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C70"/>
    <w:rPr>
      <w:rFonts w:ascii="Times New Roman" w:eastAsia="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spacing w:after="180"/>
    </w:pPr>
    <w:rPr>
      <w:rFonts w:eastAsiaTheme="minorEastAsia"/>
      <w:noProof/>
      <w:sz w:val="20"/>
      <w:szCs w:val="20"/>
      <w:lang w:val="en-GB"/>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rPr>
      <w:rFonts w:eastAsiaTheme="minorEastAsia"/>
      <w:sz w:val="20"/>
      <w:szCs w:val="20"/>
      <w:lang w:val="en-GB"/>
    </w:r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468E"/>
    <w:pPr>
      <w:keepLines/>
      <w:ind w:left="454" w:hanging="454"/>
    </w:pPr>
    <w:rPr>
      <w:rFonts w:eastAsiaTheme="minorEastAsia"/>
      <w:sz w:val="16"/>
      <w:szCs w:val="20"/>
      <w:lang w:val="en-GB"/>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spacing w:after="180"/>
      <w:ind w:left="1135" w:hanging="851"/>
    </w:pPr>
    <w:rPr>
      <w:rFonts w:eastAsiaTheme="minorEastAsia"/>
      <w:sz w:val="20"/>
      <w:szCs w:val="20"/>
      <w:lang w:val="en-GB"/>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eastAsiaTheme="minorEastAsia" w:hAnsi="Arial"/>
      <w:sz w:val="18"/>
      <w:szCs w:val="20"/>
      <w:lang w:val="en-GB"/>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spacing w:after="180"/>
      <w:ind w:left="568" w:hanging="284"/>
    </w:pPr>
    <w:rPr>
      <w:rFonts w:eastAsiaTheme="minorEastAsia"/>
      <w:sz w:val="20"/>
      <w:szCs w:val="20"/>
      <w:lang w:val="en-GB"/>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spacing w:after="180"/>
      <w:ind w:left="1702" w:hanging="1418"/>
    </w:pPr>
    <w:rPr>
      <w:rFonts w:eastAsiaTheme="minorEastAsia"/>
      <w:sz w:val="20"/>
      <w:szCs w:val="20"/>
      <w:lang w:val="en-GB"/>
    </w:rPr>
  </w:style>
  <w:style w:type="paragraph" w:customStyle="1" w:styleId="FP">
    <w:name w:val="FP"/>
    <w:basedOn w:val="Normal"/>
    <w:rsid w:val="00F1468E"/>
    <w:rPr>
      <w:rFonts w:eastAsiaTheme="minorEastAsia"/>
      <w:sz w:val="20"/>
      <w:szCs w:val="20"/>
      <w:lang w:val="en-GB"/>
    </w:rPr>
  </w:style>
  <w:style w:type="paragraph" w:customStyle="1" w:styleId="NW">
    <w:name w:val="NW"/>
    <w:basedOn w:val="NO"/>
    <w:qFormat/>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after="180"/>
      <w:jc w:val="center"/>
    </w:pPr>
    <w:rPr>
      <w:rFonts w:ascii="Arial" w:eastAsiaTheme="minorEastAsia" w:hAnsi="Arial"/>
      <w:b/>
      <w:sz w:val="20"/>
      <w:szCs w:val="20"/>
      <w:lang w:val="en-G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rFonts w:eastAsiaTheme="minorEastAsia"/>
      <w:b/>
      <w:i/>
      <w:sz w:val="26"/>
      <w:szCs w:val="20"/>
      <w:lang w:val="en-GB"/>
    </w:rPr>
  </w:style>
  <w:style w:type="paragraph" w:customStyle="1" w:styleId="TabList">
    <w:name w:val="TabList"/>
    <w:basedOn w:val="Normal"/>
    <w:rsid w:val="00F1468E"/>
    <w:pPr>
      <w:tabs>
        <w:tab w:val="left" w:pos="1134"/>
      </w:tabs>
    </w:pPr>
    <w:rPr>
      <w:rFonts w:eastAsia="MS Mincho"/>
      <w:sz w:val="20"/>
      <w:szCs w:val="20"/>
      <w:lang w:val="en-GB"/>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sz w:val="20"/>
      <w:szCs w:val="20"/>
      <w:lang w:val="en-GB"/>
    </w:rPr>
  </w:style>
  <w:style w:type="paragraph" w:customStyle="1" w:styleId="tabletext">
    <w:name w:val="table text"/>
    <w:basedOn w:val="Normal"/>
    <w:next w:val="table"/>
    <w:rsid w:val="00F1468E"/>
    <w:rPr>
      <w:rFonts w:eastAsia="MS Mincho"/>
      <w:i/>
      <w:sz w:val="20"/>
      <w:szCs w:val="20"/>
      <w:lang w:val="en-GB"/>
    </w:rPr>
  </w:style>
  <w:style w:type="paragraph" w:customStyle="1" w:styleId="table">
    <w:name w:val="table"/>
    <w:basedOn w:val="Normal"/>
    <w:next w:val="Normal"/>
    <w:rsid w:val="00F1468E"/>
    <w:pPr>
      <w:jc w:val="center"/>
    </w:pPr>
    <w:rPr>
      <w:rFonts w:eastAsia="MS Mincho"/>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Cs w:val="20"/>
    </w:rPr>
  </w:style>
  <w:style w:type="paragraph" w:customStyle="1" w:styleId="HE">
    <w:name w:val="HE"/>
    <w:basedOn w:val="Normal"/>
    <w:rsid w:val="00F1468E"/>
    <w:rPr>
      <w:rFonts w:eastAsia="MS Mincho"/>
      <w:b/>
      <w:sz w:val="20"/>
      <w:szCs w:val="20"/>
      <w:lang w:val="en-GB"/>
    </w:rPr>
  </w:style>
  <w:style w:type="paragraph" w:styleId="PlainText">
    <w:name w:val="Plain Text"/>
    <w:basedOn w:val="Normal"/>
    <w:link w:val="PlainTextChar"/>
    <w:rsid w:val="00F1468E"/>
    <w:rPr>
      <w:rFonts w:ascii="Courier New" w:eastAsiaTheme="minorEastAsia" w:hAnsi="Courier New"/>
      <w:sz w:val="20"/>
      <w:szCs w:val="20"/>
    </w:rPr>
  </w:style>
  <w:style w:type="paragraph" w:customStyle="1" w:styleId="text">
    <w:name w:val="text"/>
    <w:basedOn w:val="Normal"/>
    <w:rsid w:val="00F1468E"/>
    <w:pPr>
      <w:widowControl w:val="0"/>
      <w:spacing w:after="240"/>
      <w:jc w:val="both"/>
    </w:pPr>
    <w:rPr>
      <w:rFonts w:eastAsiaTheme="minorEastAsia"/>
      <w:szCs w:val="20"/>
      <w:lang w:val="en-AU"/>
    </w:rPr>
  </w:style>
  <w:style w:type="paragraph" w:styleId="DocumentMap">
    <w:name w:val="Document Map"/>
    <w:basedOn w:val="Normal"/>
    <w:link w:val="DocumentMapChar"/>
    <w:semiHidden/>
    <w:rsid w:val="00F1468E"/>
    <w:pPr>
      <w:shd w:val="clear" w:color="auto" w:fill="000080"/>
      <w:spacing w:after="180"/>
    </w:pPr>
    <w:rPr>
      <w:rFonts w:ascii="Tahoma" w:eastAsiaTheme="minorEastAsia" w:hAnsi="Tahoma"/>
      <w:sz w:val="20"/>
      <w:szCs w:val="20"/>
      <w:lang w:val="en-GB"/>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after="180"/>
      <w:ind w:left="735" w:hanging="735"/>
      <w:outlineLvl w:val="0"/>
    </w:pPr>
    <w:rPr>
      <w:rFonts w:ascii="Arial" w:eastAsiaTheme="minorEastAsia" w:hAnsi="Arial"/>
      <w:sz w:val="36"/>
      <w:szCs w:val="20"/>
      <w:lang w:val="en-GB"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sz w:val="20"/>
      <w:szCs w:val="20"/>
      <w:lang w:val="en-GB"/>
    </w:rPr>
  </w:style>
  <w:style w:type="paragraph" w:styleId="BodyTextIndent">
    <w:name w:val="Body Text Indent"/>
    <w:basedOn w:val="Normal"/>
    <w:link w:val="BodyTextIndentChar"/>
    <w:rsid w:val="00F1468E"/>
    <w:pPr>
      <w:spacing w:before="240"/>
      <w:ind w:left="360"/>
      <w:jc w:val="both"/>
    </w:pPr>
    <w:rPr>
      <w:rFonts w:eastAsiaTheme="minorEastAsia"/>
      <w:i/>
      <w:sz w:val="22"/>
      <w:szCs w:val="20"/>
      <w:lang w:val="en-GB"/>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rPr>
      <w:rFonts w:eastAsiaTheme="minorEastAsia"/>
      <w:sz w:val="20"/>
      <w:szCs w:val="20"/>
    </w:rPr>
  </w:style>
  <w:style w:type="paragraph" w:styleId="BodyText2">
    <w:name w:val="Body Text 2"/>
    <w:basedOn w:val="Normal"/>
    <w:link w:val="BodyText2Char"/>
    <w:rsid w:val="00F1468E"/>
    <w:pPr>
      <w:jc w:val="both"/>
    </w:pPr>
    <w:rPr>
      <w:rFonts w:eastAsiaTheme="minorEastAsia"/>
      <w:szCs w:val="20"/>
    </w:rPr>
  </w:style>
  <w:style w:type="paragraph" w:customStyle="1" w:styleId="para">
    <w:name w:val="para"/>
    <w:basedOn w:val="Normal"/>
    <w:rsid w:val="00F1468E"/>
    <w:pPr>
      <w:spacing w:after="240"/>
      <w:jc w:val="both"/>
    </w:pPr>
    <w:rPr>
      <w:rFonts w:ascii="Helvetica" w:eastAsiaTheme="minorEastAsia" w:hAnsi="Helvetica"/>
      <w:sz w:val="20"/>
      <w:szCs w:val="20"/>
      <w:lang w:val="en-GB"/>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spacing w:after="180"/>
    </w:pPr>
    <w:rPr>
      <w:rFonts w:eastAsiaTheme="minorEastAsia"/>
      <w:sz w:val="20"/>
      <w:szCs w:val="20"/>
      <w:lang w:val="en-GB"/>
    </w:r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spacing w:after="180"/>
      <w:ind w:left="568" w:hanging="568"/>
    </w:pPr>
    <w:rPr>
      <w:rFonts w:eastAsiaTheme="minorEastAsia"/>
      <w:sz w:val="20"/>
      <w:szCs w:val="20"/>
      <w:lang w:val="en-GB"/>
    </w:rPr>
  </w:style>
  <w:style w:type="paragraph" w:customStyle="1" w:styleId="List1">
    <w:name w:val="List1"/>
    <w:basedOn w:val="Normal"/>
    <w:rsid w:val="00F1468E"/>
    <w:pPr>
      <w:spacing w:before="120" w:line="280" w:lineRule="atLeast"/>
      <w:ind w:left="360" w:hanging="360"/>
      <w:jc w:val="both"/>
    </w:pPr>
    <w:rPr>
      <w:rFonts w:ascii="Bookman" w:eastAsiaTheme="minorEastAsia" w:hAnsi="Bookman"/>
      <w:sz w:val="20"/>
      <w:szCs w:val="20"/>
    </w:rPr>
  </w:style>
  <w:style w:type="paragraph" w:styleId="BodyText3">
    <w:name w:val="Body Text 3"/>
    <w:basedOn w:val="Normal"/>
    <w:link w:val="BodyText3Char"/>
    <w:rsid w:val="00F1468E"/>
    <w:pPr>
      <w:spacing w:after="180"/>
    </w:pPr>
    <w:rPr>
      <w:rFonts w:eastAsiaTheme="minorEastAsia"/>
      <w:b/>
      <w:i/>
      <w:sz w:val="20"/>
      <w:szCs w:val="20"/>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rPr>
      <w:rFonts w:eastAsiaTheme="minorEastAsia"/>
      <w:sz w:val="20"/>
      <w:szCs w:val="20"/>
    </w:rPr>
  </w:style>
  <w:style w:type="paragraph" w:styleId="BalloonText">
    <w:name w:val="Balloon Text"/>
    <w:basedOn w:val="Normal"/>
    <w:link w:val="BalloonTextChar"/>
    <w:semiHidden/>
    <w:rsid w:val="0092405A"/>
    <w:pPr>
      <w:spacing w:after="180"/>
    </w:pPr>
    <w:rPr>
      <w:rFonts w:ascii="Tahoma" w:eastAsiaTheme="minorEastAsia" w:hAnsi="Tahoma" w:cs="Tahoma"/>
      <w:sz w:val="16"/>
      <w:szCs w:val="16"/>
      <w:lang w:val="en-GB"/>
    </w:rPr>
  </w:style>
  <w:style w:type="paragraph" w:customStyle="1" w:styleId="centered">
    <w:name w:val="centered"/>
    <w:basedOn w:val="Normal"/>
    <w:rsid w:val="00D85CD8"/>
    <w:pPr>
      <w:widowControl w:val="0"/>
      <w:spacing w:before="120" w:line="280" w:lineRule="atLeast"/>
      <w:jc w:val="center"/>
    </w:pPr>
    <w:rPr>
      <w:rFonts w:ascii="Bookman" w:eastAsiaTheme="minorEastAsia" w:hAnsi="Bookman"/>
      <w:sz w:val="20"/>
      <w:szCs w:val="20"/>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rFonts w:eastAsiaTheme="minorEastAsia"/>
      <w:sz w:val="18"/>
      <w:szCs w:val="20"/>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spacing w:after="180"/>
      <w:ind w:left="851"/>
      <w:textAlignment w:val="baseline"/>
    </w:pPr>
    <w:rPr>
      <w:rFonts w:eastAsiaTheme="minorEastAsia"/>
      <w:sz w:val="20"/>
      <w:szCs w:val="20"/>
      <w:lang w:val="en-GB" w:eastAsia="ja-JP"/>
    </w:rPr>
  </w:style>
  <w:style w:type="paragraph" w:customStyle="1" w:styleId="INDENT2">
    <w:name w:val="INDENT2"/>
    <w:basedOn w:val="Normal"/>
    <w:rsid w:val="00CC72C8"/>
    <w:pPr>
      <w:overflowPunct w:val="0"/>
      <w:autoSpaceDE w:val="0"/>
      <w:autoSpaceDN w:val="0"/>
      <w:adjustRightInd w:val="0"/>
      <w:spacing w:after="180"/>
      <w:ind w:left="1135" w:hanging="284"/>
      <w:textAlignment w:val="baseline"/>
    </w:pPr>
    <w:rPr>
      <w:rFonts w:eastAsiaTheme="minorEastAsia"/>
      <w:sz w:val="20"/>
      <w:szCs w:val="20"/>
      <w:lang w:val="en-GB" w:eastAsia="ja-JP"/>
    </w:rPr>
  </w:style>
  <w:style w:type="paragraph" w:customStyle="1" w:styleId="INDENT3">
    <w:name w:val="INDENT3"/>
    <w:basedOn w:val="Normal"/>
    <w:rsid w:val="00CC72C8"/>
    <w:pPr>
      <w:overflowPunct w:val="0"/>
      <w:autoSpaceDE w:val="0"/>
      <w:autoSpaceDN w:val="0"/>
      <w:adjustRightInd w:val="0"/>
      <w:spacing w:after="180"/>
      <w:ind w:left="1701" w:hanging="567"/>
      <w:textAlignment w:val="baseline"/>
    </w:pPr>
    <w:rPr>
      <w:rFonts w:eastAsiaTheme="minorEastAsia"/>
      <w:sz w:val="20"/>
      <w:szCs w:val="20"/>
      <w:lang w:val="en-GB"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Cs w:val="20"/>
      <w:lang w:val="en-GB" w:eastAsia="ja-JP"/>
    </w:rPr>
  </w:style>
  <w:style w:type="paragraph" w:customStyle="1" w:styleId="RecCCITT">
    <w:name w:val="Rec_CCITT_#"/>
    <w:basedOn w:val="Normal"/>
    <w:rsid w:val="00CC72C8"/>
    <w:pPr>
      <w:keepNext/>
      <w:keepLines/>
      <w:overflowPunct w:val="0"/>
      <w:autoSpaceDE w:val="0"/>
      <w:autoSpaceDN w:val="0"/>
      <w:adjustRightInd w:val="0"/>
      <w:spacing w:after="180"/>
      <w:textAlignment w:val="baseline"/>
    </w:pPr>
    <w:rPr>
      <w:rFonts w:eastAsiaTheme="minorEastAsia"/>
      <w:b/>
      <w:sz w:val="20"/>
      <w:szCs w:val="20"/>
      <w:lang w:val="en-GB"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szCs w:val="20"/>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eastAsiaTheme="minorEastAsia" w:hAnsi="Arial"/>
      <w:b/>
      <w:sz w:val="20"/>
      <w:szCs w:val="20"/>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spacing w:after="180"/>
      <w:textAlignment w:val="baseline"/>
    </w:pPr>
    <w:rPr>
      <w:rFonts w:eastAsiaTheme="minorEastAsia"/>
      <w:sz w:val="20"/>
      <w:szCs w:val="20"/>
      <w:lang w:val="en-GB"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eastAsiaTheme="minorEastAsia"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C72C8"/>
    <w:pPr>
      <w:overflowPunct w:val="0"/>
      <w:autoSpaceDE w:val="0"/>
      <w:autoSpaceDN w:val="0"/>
      <w:adjustRightInd w:val="0"/>
      <w:spacing w:after="180"/>
      <w:ind w:left="720"/>
      <w:contextualSpacing/>
      <w:textAlignment w:val="baseline"/>
    </w:pPr>
    <w:rPr>
      <w:rFonts w:eastAsiaTheme="minorEastAsia"/>
      <w:sz w:val="20"/>
      <w:szCs w:val="20"/>
      <w:lang w:val="en-GB"/>
    </w:r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val="en-GB"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spacing w:after="180"/>
    </w:pPr>
    <w:rPr>
      <w:rFonts w:eastAsia="Batang"/>
      <w:sz w:val="20"/>
      <w:szCs w:val="20"/>
      <w:lang w:val="en-GB"/>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rFonts w:eastAsiaTheme="minorEastAsia"/>
    </w:rPr>
  </w:style>
  <w:style w:type="paragraph" w:customStyle="1" w:styleId="10">
    <w:name w:val="吹き出し1"/>
    <w:basedOn w:val="Normal"/>
    <w:semiHidden/>
    <w:rsid w:val="00CC72C8"/>
    <w:pPr>
      <w:spacing w:after="180"/>
    </w:pPr>
    <w:rPr>
      <w:rFonts w:ascii="Tahoma" w:eastAsia="MS Mincho" w:hAnsi="Tahoma" w:cs="Tahoma"/>
      <w:sz w:val="16"/>
      <w:szCs w:val="16"/>
      <w:lang w:val="en-GB"/>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pPr>
      <w:spacing w:after="180"/>
    </w:pPr>
    <w:rPr>
      <w:rFonts w:ascii="Tahoma" w:eastAsia="MS Mincho" w:hAnsi="Tahoma" w:cs="Tahoma"/>
      <w:sz w:val="16"/>
      <w:szCs w:val="16"/>
      <w:lang w:val="en-GB"/>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sz w:val="20"/>
      <w:szCs w:val="20"/>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2">
    <w:name w:val="t2"/>
    <w:basedOn w:val="Normal"/>
    <w:rsid w:val="00CC72C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CC72C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styleId="ListNumber5">
    <w:name w:val="List Number 5"/>
    <w:basedOn w:val="Normal"/>
    <w:rsid w:val="00CC72C8"/>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paragraph" w:customStyle="1" w:styleId="11BodyText">
    <w:name w:val="11 BodyText"/>
    <w:basedOn w:val="Normal"/>
    <w:rsid w:val="00CC72C8"/>
    <w:pPr>
      <w:spacing w:after="220"/>
      <w:ind w:left="1298"/>
    </w:pPr>
    <w:rPr>
      <w:rFonts w:ascii="Arial" w:eastAsia="SimSun" w:hAnsi="Arial"/>
      <w:sz w:val="20"/>
      <w:szCs w:val="20"/>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spacing w:after="180"/>
    </w:pPr>
    <w:rPr>
      <w:rFonts w:eastAsia="SimSun"/>
      <w:sz w:val="20"/>
      <w:szCs w:val="20"/>
      <w:lang w:val="en-GB"/>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eastAsiaTheme="minorEastAsia" w:hAnsi="Courier New"/>
      <w:sz w:val="20"/>
      <w:szCs w:val="20"/>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pPr>
      <w:spacing w:after="180"/>
    </w:pPr>
    <w:rPr>
      <w:rFonts w:eastAsiaTheme="minorEastAsia"/>
      <w:sz w:val="20"/>
      <w:szCs w:val="20"/>
      <w:lang w:val="en-GB"/>
    </w:rPr>
  </w:style>
  <w:style w:type="paragraph" w:customStyle="1" w:styleId="Bulletedo1">
    <w:name w:val="Bulleted o 1"/>
    <w:basedOn w:val="Normal"/>
    <w:rsid w:val="00D62CD8"/>
    <w:pPr>
      <w:numPr>
        <w:numId w:val="18"/>
      </w:numPr>
      <w:overflowPunct w:val="0"/>
      <w:autoSpaceDE w:val="0"/>
      <w:autoSpaceDN w:val="0"/>
      <w:adjustRightInd w:val="0"/>
      <w:spacing w:after="180"/>
      <w:textAlignment w:val="baseline"/>
    </w:pPr>
    <w:rPr>
      <w:rFonts w:eastAsiaTheme="minorEastAsia"/>
      <w:sz w:val="20"/>
      <w:szCs w:val="20"/>
      <w:lang w:val="en-GB"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E5C5F"/>
    <w:rPr>
      <w:rFonts w:ascii="Times New Roman" w:hAnsi="Times New Roman"/>
      <w:lang w:val="en-GB"/>
    </w:rPr>
  </w:style>
  <w:style w:type="character" w:customStyle="1" w:styleId="et03">
    <w:name w:val="et03"/>
    <w:basedOn w:val="DefaultParagraphFont"/>
    <w:rsid w:val="00B7792A"/>
  </w:style>
  <w:style w:type="character" w:customStyle="1" w:styleId="apple-converted-space">
    <w:name w:val="apple-converted-space"/>
    <w:basedOn w:val="DefaultParagraphFont"/>
    <w:rsid w:val="00B7792A"/>
  </w:style>
  <w:style w:type="paragraph" w:customStyle="1" w:styleId="psection-1">
    <w:name w:val="psection-1"/>
    <w:basedOn w:val="Normal"/>
    <w:rsid w:val="00B7792A"/>
    <w:pPr>
      <w:spacing w:before="100" w:beforeAutospacing="1" w:after="100" w:afterAutospacing="1"/>
    </w:pPr>
  </w:style>
  <w:style w:type="character" w:customStyle="1" w:styleId="enumxml">
    <w:name w:val="enumxml"/>
    <w:basedOn w:val="DefaultParagraphFont"/>
    <w:rsid w:val="00B77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17003255">
      <w:bodyDiv w:val="1"/>
      <w:marLeft w:val="0"/>
      <w:marRight w:val="0"/>
      <w:marTop w:val="0"/>
      <w:marBottom w:val="0"/>
      <w:divBdr>
        <w:top w:val="none" w:sz="0" w:space="0" w:color="auto"/>
        <w:left w:val="none" w:sz="0" w:space="0" w:color="auto"/>
        <w:bottom w:val="none" w:sz="0" w:space="0" w:color="auto"/>
        <w:right w:val="none" w:sz="0" w:space="0" w:color="auto"/>
      </w:divBdr>
    </w:div>
    <w:div w:id="17631296">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48273190">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25089440">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23033263">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022335">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07721589">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9655557">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1277470">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cc.report/FCC-ID/2ATKL-SL2-1/4471295.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2.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4.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45</TotalTime>
  <Pages>6</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11485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10</cp:revision>
  <cp:lastPrinted>2016-03-25T21:53:00Z</cp:lastPrinted>
  <dcterms:created xsi:type="dcterms:W3CDTF">2022-11-03T20:49:00Z</dcterms:created>
  <dcterms:modified xsi:type="dcterms:W3CDTF">2022-11-07T16:39:00Z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